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866" w:rsidRPr="00202224" w:rsidRDefault="0042073B" w:rsidP="00D25866">
      <w:pPr>
        <w:pStyle w:val="3GPPHeader"/>
        <w:tabs>
          <w:tab w:val="clear" w:pos="9639"/>
          <w:tab w:val="right" w:pos="10080"/>
        </w:tabs>
        <w:spacing w:after="120"/>
        <w:ind w:left="1701" w:hanging="1701"/>
        <w:rPr>
          <w:rFonts w:ascii="Arial" w:hAnsi="Arial" w:cs="Arial"/>
          <w:szCs w:val="24"/>
          <w:lang w:val="en-US"/>
        </w:rPr>
      </w:pPr>
      <w:bookmarkStart w:id="0" w:name="OLE_LINK137"/>
      <w:bookmarkStart w:id="1" w:name="OLE_LINK138"/>
      <w:r w:rsidRPr="00202224">
        <w:rPr>
          <w:rFonts w:ascii="Arial" w:hAnsi="Arial" w:cs="Arial"/>
          <w:szCs w:val="24"/>
          <w:lang w:val="en-US"/>
        </w:rPr>
        <w:t>3GPP TSG-RAN2 #</w:t>
      </w:r>
      <w:r w:rsidR="00644577">
        <w:rPr>
          <w:rFonts w:ascii="Arial" w:hAnsi="Arial" w:cs="Arial"/>
          <w:szCs w:val="24"/>
          <w:lang w:val="en-US"/>
        </w:rPr>
        <w:t>9</w:t>
      </w:r>
      <w:r w:rsidR="00954A21">
        <w:rPr>
          <w:rFonts w:ascii="Arial" w:hAnsi="Arial" w:cs="Arial"/>
          <w:szCs w:val="24"/>
          <w:lang w:val="en-US"/>
        </w:rPr>
        <w:t>1</w:t>
      </w:r>
      <w:r w:rsidR="00202224">
        <w:rPr>
          <w:rFonts w:ascii="Arial" w:hAnsi="Arial" w:cs="Arial"/>
          <w:szCs w:val="24"/>
          <w:lang w:val="en-US"/>
        </w:rPr>
        <w:t xml:space="preserve"> Meeting</w:t>
      </w:r>
      <w:r w:rsidR="00202224">
        <w:rPr>
          <w:rFonts w:ascii="Arial" w:hAnsi="Arial" w:cs="Arial"/>
          <w:szCs w:val="24"/>
          <w:lang w:val="en-US"/>
        </w:rPr>
        <w:tab/>
        <w:t>R2-15</w:t>
      </w:r>
      <w:r w:rsidR="005911C0">
        <w:rPr>
          <w:rFonts w:ascii="Arial" w:hAnsi="Arial" w:cs="Arial"/>
          <w:szCs w:val="24"/>
          <w:lang w:val="en-US"/>
        </w:rPr>
        <w:t>3814</w:t>
      </w:r>
    </w:p>
    <w:p w:rsidR="00D25866" w:rsidRDefault="00954A21" w:rsidP="00D25866">
      <w:pPr>
        <w:pStyle w:val="3GPPHeader"/>
        <w:spacing w:after="120"/>
        <w:rPr>
          <w:rFonts w:ascii="Arial" w:hAnsi="Arial" w:cs="Arial"/>
          <w:szCs w:val="24"/>
          <w:lang w:val="en-US"/>
        </w:rPr>
      </w:pPr>
      <w:r>
        <w:rPr>
          <w:rFonts w:ascii="Arial" w:hAnsi="Arial" w:cs="Arial"/>
          <w:szCs w:val="24"/>
          <w:lang w:val="en-US"/>
        </w:rPr>
        <w:t>Beijing</w:t>
      </w:r>
      <w:r w:rsidR="00202224" w:rsidRPr="00202224">
        <w:rPr>
          <w:rFonts w:ascii="Arial" w:hAnsi="Arial" w:cs="Arial"/>
          <w:szCs w:val="24"/>
          <w:lang w:val="en-US"/>
        </w:rPr>
        <w:t xml:space="preserve">, </w:t>
      </w:r>
      <w:r>
        <w:rPr>
          <w:rFonts w:ascii="Arial" w:hAnsi="Arial" w:cs="Arial"/>
          <w:szCs w:val="24"/>
          <w:lang w:val="en-US"/>
        </w:rPr>
        <w:t>China</w:t>
      </w:r>
      <w:r w:rsidR="00202224" w:rsidRPr="00202224">
        <w:rPr>
          <w:rFonts w:ascii="Arial" w:hAnsi="Arial" w:cs="Arial"/>
          <w:szCs w:val="24"/>
          <w:lang w:val="en-US"/>
        </w:rPr>
        <w:t xml:space="preserve">, </w:t>
      </w:r>
      <w:r>
        <w:rPr>
          <w:rFonts w:ascii="Arial" w:hAnsi="Arial" w:cs="Arial"/>
          <w:szCs w:val="24"/>
          <w:lang w:val="en-US"/>
        </w:rPr>
        <w:t>Aug</w:t>
      </w:r>
      <w:r w:rsidR="00202224" w:rsidRPr="00202224">
        <w:rPr>
          <w:rFonts w:ascii="Arial" w:hAnsi="Arial" w:cs="Arial"/>
          <w:szCs w:val="24"/>
          <w:lang w:val="en-US"/>
        </w:rPr>
        <w:t xml:space="preserve"> </w:t>
      </w:r>
      <w:r w:rsidR="00BC26B0">
        <w:rPr>
          <w:rFonts w:ascii="Arial" w:hAnsi="Arial" w:cs="Arial"/>
          <w:szCs w:val="24"/>
          <w:lang w:val="en-US"/>
        </w:rPr>
        <w:t>2</w:t>
      </w:r>
      <w:r>
        <w:rPr>
          <w:rFonts w:ascii="Arial" w:hAnsi="Arial" w:cs="Arial"/>
          <w:szCs w:val="24"/>
          <w:lang w:val="en-US"/>
        </w:rPr>
        <w:t>4</w:t>
      </w:r>
      <w:r w:rsidR="00202224" w:rsidRPr="00202224">
        <w:rPr>
          <w:rFonts w:ascii="Arial" w:hAnsi="Arial" w:cs="Arial"/>
          <w:szCs w:val="24"/>
          <w:vertAlign w:val="superscript"/>
          <w:lang w:val="en-US"/>
        </w:rPr>
        <w:t>th</w:t>
      </w:r>
      <w:r w:rsidR="00202224" w:rsidRPr="00202224">
        <w:rPr>
          <w:rFonts w:ascii="Arial" w:hAnsi="Arial" w:cs="Arial"/>
          <w:szCs w:val="24"/>
          <w:lang w:val="en-US"/>
        </w:rPr>
        <w:t xml:space="preserve"> – </w:t>
      </w:r>
      <w:r w:rsidR="00BC26B0">
        <w:rPr>
          <w:rFonts w:ascii="Arial" w:hAnsi="Arial" w:cs="Arial"/>
          <w:szCs w:val="24"/>
          <w:lang w:val="en-US"/>
        </w:rPr>
        <w:t>2</w:t>
      </w:r>
      <w:r>
        <w:rPr>
          <w:rFonts w:ascii="Arial" w:hAnsi="Arial" w:cs="Arial"/>
          <w:szCs w:val="24"/>
          <w:lang w:val="en-US"/>
        </w:rPr>
        <w:t>8</w:t>
      </w:r>
      <w:r w:rsidR="00202224" w:rsidRPr="00202224">
        <w:rPr>
          <w:rFonts w:ascii="Arial" w:hAnsi="Arial" w:cs="Arial"/>
          <w:szCs w:val="24"/>
          <w:vertAlign w:val="superscript"/>
          <w:lang w:val="en-US"/>
        </w:rPr>
        <w:t>th</w:t>
      </w:r>
      <w:r w:rsidR="00202224" w:rsidRPr="00202224">
        <w:rPr>
          <w:rFonts w:ascii="Arial" w:hAnsi="Arial" w:cs="Arial"/>
          <w:szCs w:val="24"/>
          <w:lang w:val="en-US"/>
        </w:rPr>
        <w:t>, 2015</w:t>
      </w:r>
    </w:p>
    <w:p w:rsidR="00CC4D02" w:rsidRPr="00954A21" w:rsidRDefault="00CC4D02" w:rsidP="00CC4D02">
      <w:pPr>
        <w:pStyle w:val="3GPPHeader"/>
        <w:rPr>
          <w:rFonts w:ascii="Arial" w:hAnsi="Arial" w:cs="Arial"/>
          <w:szCs w:val="24"/>
          <w:lang w:val="en-US"/>
        </w:rPr>
      </w:pPr>
    </w:p>
    <w:p w:rsidR="00CC4D02" w:rsidRDefault="00CC4D02" w:rsidP="00CC4D02">
      <w:pPr>
        <w:pStyle w:val="3GPPHeader"/>
        <w:rPr>
          <w:rFonts w:ascii="Arial" w:eastAsia="SimSun" w:hAnsi="Arial" w:cs="Arial"/>
          <w:szCs w:val="24"/>
          <w:lang w:val="en-US"/>
        </w:rPr>
      </w:pPr>
      <w:r>
        <w:rPr>
          <w:rFonts w:ascii="Arial" w:hAnsi="Arial" w:cs="Arial"/>
          <w:szCs w:val="24"/>
          <w:lang w:val="en-US"/>
        </w:rPr>
        <w:t>Agenda Item:</w:t>
      </w:r>
      <w:r>
        <w:rPr>
          <w:rFonts w:ascii="Arial" w:hAnsi="Arial" w:cs="Arial"/>
          <w:szCs w:val="24"/>
          <w:lang w:val="en-US"/>
        </w:rPr>
        <w:tab/>
      </w:r>
      <w:r w:rsidR="001E0899">
        <w:rPr>
          <w:rFonts w:ascii="Arial" w:eastAsia="SimSun" w:hAnsi="Arial" w:cs="Arial"/>
          <w:szCs w:val="24"/>
          <w:lang w:val="en-US"/>
        </w:rPr>
        <w:t>7.6.2.1</w:t>
      </w:r>
    </w:p>
    <w:p w:rsidR="00CC4D02" w:rsidRDefault="00CC4D02" w:rsidP="00CC4D02">
      <w:pPr>
        <w:pStyle w:val="3GPPHeader"/>
        <w:rPr>
          <w:rFonts w:ascii="Arial" w:hAnsi="Arial" w:cs="Arial"/>
          <w:szCs w:val="24"/>
          <w:lang w:val="en-US"/>
        </w:rPr>
      </w:pPr>
      <w:r>
        <w:rPr>
          <w:rFonts w:ascii="Arial" w:hAnsi="Arial" w:cs="Arial"/>
          <w:szCs w:val="24"/>
          <w:lang w:val="en-US"/>
        </w:rPr>
        <w:t xml:space="preserve">Source: </w:t>
      </w:r>
      <w:r>
        <w:rPr>
          <w:rFonts w:ascii="Arial" w:hAnsi="Arial" w:cs="Arial"/>
          <w:szCs w:val="24"/>
          <w:lang w:val="en-US"/>
        </w:rPr>
        <w:tab/>
        <w:t>MediaTek Inc.</w:t>
      </w:r>
    </w:p>
    <w:p w:rsidR="00CC4D02" w:rsidRDefault="00CC4D02" w:rsidP="00CC4D02">
      <w:pPr>
        <w:pStyle w:val="3GPPHeaderArial"/>
        <w:tabs>
          <w:tab w:val="left" w:pos="1701"/>
        </w:tabs>
        <w:rPr>
          <w:rFonts w:eastAsia="SimSun"/>
          <w:b/>
          <w:sz w:val="24"/>
        </w:rPr>
      </w:pPr>
      <w:r>
        <w:rPr>
          <w:b/>
          <w:sz w:val="24"/>
        </w:rPr>
        <w:t xml:space="preserve">Title:  </w:t>
      </w:r>
      <w:r>
        <w:rPr>
          <w:b/>
          <w:sz w:val="24"/>
        </w:rPr>
        <w:tab/>
      </w:r>
      <w:bookmarkStart w:id="2" w:name="OLE_LINK57"/>
      <w:bookmarkStart w:id="3" w:name="OLE_LINK58"/>
      <w:r w:rsidR="009A6D88">
        <w:rPr>
          <w:b/>
          <w:sz w:val="24"/>
        </w:rPr>
        <w:t>LTE/WLAN aggregation</w:t>
      </w:r>
      <w:r w:rsidR="00FA6EFE">
        <w:rPr>
          <w:b/>
          <w:sz w:val="24"/>
        </w:rPr>
        <w:t xml:space="preserve"> </w:t>
      </w:r>
      <w:r w:rsidR="001863B1">
        <w:rPr>
          <w:b/>
          <w:sz w:val="24"/>
        </w:rPr>
        <w:t>mobility aspects</w:t>
      </w:r>
      <w:r w:rsidR="00954A21">
        <w:rPr>
          <w:b/>
          <w:sz w:val="24"/>
        </w:rPr>
        <w:t xml:space="preserve"> </w:t>
      </w:r>
    </w:p>
    <w:bookmarkEnd w:id="2"/>
    <w:bookmarkEnd w:id="3"/>
    <w:p w:rsidR="00CC4D02" w:rsidRPr="00F17CB3" w:rsidRDefault="00CC4D02" w:rsidP="00CC4D02">
      <w:pPr>
        <w:pStyle w:val="3GPPHeaderArial"/>
        <w:tabs>
          <w:tab w:val="left" w:pos="1701"/>
        </w:tabs>
        <w:rPr>
          <w:rFonts w:eastAsia="SimSun"/>
          <w:b/>
          <w:sz w:val="24"/>
        </w:rPr>
      </w:pPr>
    </w:p>
    <w:p w:rsidR="00CC4D02" w:rsidRDefault="00CC4D02" w:rsidP="00CC4D02">
      <w:pPr>
        <w:pStyle w:val="3GPPHeader"/>
        <w:rPr>
          <w:rFonts w:ascii="Arial" w:hAnsi="Arial" w:cs="Arial"/>
          <w:szCs w:val="24"/>
          <w:lang w:val="en-US"/>
        </w:rPr>
      </w:pPr>
      <w:r>
        <w:rPr>
          <w:rFonts w:ascii="Arial" w:hAnsi="Arial" w:cs="Arial"/>
          <w:szCs w:val="24"/>
          <w:lang w:val="en-US"/>
        </w:rPr>
        <w:t>Document for:</w:t>
      </w:r>
      <w:r>
        <w:rPr>
          <w:rFonts w:ascii="Arial" w:hAnsi="Arial" w:cs="Arial"/>
          <w:szCs w:val="24"/>
          <w:lang w:val="en-US"/>
        </w:rPr>
        <w:tab/>
        <w:t>Discussion and decision</w:t>
      </w:r>
    </w:p>
    <w:p w:rsidR="00CC4D02" w:rsidRDefault="00CC4D02" w:rsidP="00474653">
      <w:pPr>
        <w:pStyle w:val="Heading1"/>
        <w:pBdr>
          <w:top w:val="single" w:sz="12" w:space="2" w:color="auto"/>
        </w:pBdr>
        <w:rPr>
          <w:rFonts w:eastAsia="PMingLiU"/>
          <w:lang w:val="en-US"/>
        </w:rPr>
      </w:pPr>
      <w:r>
        <w:rPr>
          <w:rFonts w:eastAsia="PMingLiU"/>
          <w:lang w:val="en-US"/>
        </w:rPr>
        <w:t>Introduction</w:t>
      </w:r>
    </w:p>
    <w:p w:rsidR="001863B1" w:rsidRDefault="001863B1" w:rsidP="00202224">
      <w:pPr>
        <w:rPr>
          <w:rFonts w:ascii="Arial" w:hAnsi="Arial" w:cs="Arial"/>
          <w:lang w:val="en-US" w:eastAsia="zh-TW"/>
        </w:rPr>
      </w:pPr>
      <w:bookmarkStart w:id="4" w:name="OLE_LINK39"/>
      <w:bookmarkStart w:id="5" w:name="OLE_LINK38"/>
      <w:bookmarkStart w:id="6" w:name="OLE_LINK37"/>
      <w:bookmarkStart w:id="7" w:name="OLE_LINK83"/>
      <w:r>
        <w:rPr>
          <w:rFonts w:ascii="Arial" w:hAnsi="Arial" w:cs="Arial" w:hint="eastAsia"/>
          <w:lang w:val="en-US" w:eastAsia="zh-TW"/>
        </w:rPr>
        <w:t xml:space="preserve">In last RAN2 #90 meeting, </w:t>
      </w:r>
      <w:r>
        <w:rPr>
          <w:rFonts w:ascii="Arial" w:hAnsi="Arial" w:cs="Arial"/>
          <w:lang w:val="en-US" w:eastAsia="zh-TW"/>
        </w:rPr>
        <w:t>the following agreements have been achieved: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36"/>
      </w:tblGrid>
      <w:tr w:rsidR="001863B1" w:rsidRPr="009F1B53" w:rsidTr="009F1B53">
        <w:tc>
          <w:tcPr>
            <w:tcW w:w="10136" w:type="dxa"/>
            <w:shd w:val="clear" w:color="auto" w:fill="auto"/>
          </w:tcPr>
          <w:p w:rsidR="001863B1" w:rsidRPr="009F1B53" w:rsidRDefault="001863B1" w:rsidP="009F1B53">
            <w:pPr>
              <w:numPr>
                <w:ilvl w:val="0"/>
                <w:numId w:val="37"/>
              </w:numPr>
              <w:rPr>
                <w:rFonts w:ascii="Arial" w:hAnsi="Arial" w:cs="Arial"/>
                <w:lang w:val="en-US" w:eastAsia="zh-TW"/>
              </w:rPr>
            </w:pPr>
            <w:r w:rsidRPr="009F1B53">
              <w:rPr>
                <w:rFonts w:ascii="Arial" w:hAnsi="Arial" w:cs="Arial"/>
                <w:lang w:val="en-US" w:eastAsia="zh-TW"/>
              </w:rPr>
              <w:t>The eNB provides the UE with a group of APs (e.g. by SSID, HESSID or BSSID) among which WLAN mobility mechanisms apply while still supporting aggregation, i.e., the UE may perform mobility transparent to the eNB.</w:t>
            </w:r>
          </w:p>
          <w:p w:rsidR="001863B1" w:rsidRPr="009F1B53" w:rsidRDefault="00364AC0" w:rsidP="009F1B53">
            <w:pPr>
              <w:numPr>
                <w:ilvl w:val="0"/>
                <w:numId w:val="37"/>
              </w:numPr>
              <w:rPr>
                <w:rFonts w:ascii="Arial" w:hAnsi="Arial" w:cs="Arial"/>
                <w:lang w:val="en-US" w:eastAsia="zh-TW"/>
              </w:rPr>
            </w:pPr>
            <w:r w:rsidRPr="008F0092">
              <w:rPr>
                <w:rFonts w:ascii="Arial" w:hAnsi="Arial" w:cs="Arial"/>
                <w:lang w:eastAsia="zh-TW"/>
              </w:rPr>
              <w:t>UE mobility across such groups of APs is controlled by the eNB e.g. based on measurement reports provided by the UE</w:t>
            </w:r>
            <w:r w:rsidR="001863B1" w:rsidRPr="008F0092">
              <w:rPr>
                <w:rFonts w:ascii="Arial" w:hAnsi="Arial" w:cs="Arial"/>
                <w:lang w:val="en-US" w:eastAsia="zh-TW"/>
              </w:rPr>
              <w:t>.</w:t>
            </w:r>
          </w:p>
        </w:tc>
      </w:tr>
    </w:tbl>
    <w:p w:rsidR="001863B1" w:rsidRPr="005F0A0D" w:rsidRDefault="008F0092" w:rsidP="00202224">
      <w:pPr>
        <w:rPr>
          <w:rFonts w:ascii="Arial" w:hAnsi="Arial" w:cs="Arial" w:hint="eastAsia"/>
          <w:lang w:val="en-US" w:eastAsia="zh-TW"/>
        </w:rPr>
      </w:pPr>
      <w:r>
        <w:rPr>
          <w:rFonts w:ascii="Arial" w:hAnsi="Arial" w:cs="Arial"/>
          <w:lang w:val="en-US" w:eastAsia="zh-TW"/>
        </w:rPr>
        <w:t xml:space="preserve">These agreements specify that </w:t>
      </w:r>
      <w:r w:rsidR="007E25F4">
        <w:rPr>
          <w:rFonts w:ascii="Arial" w:hAnsi="Arial" w:cs="Arial"/>
          <w:lang w:val="en-US" w:eastAsia="zh-TW"/>
        </w:rPr>
        <w:t xml:space="preserve">add/change/release of the </w:t>
      </w:r>
      <w:r w:rsidR="004655DB">
        <w:rPr>
          <w:rFonts w:ascii="Arial" w:hAnsi="Arial" w:cs="Arial"/>
          <w:lang w:val="en-US" w:eastAsia="zh-TW"/>
        </w:rPr>
        <w:t xml:space="preserve">WLAN </w:t>
      </w:r>
      <w:r w:rsidR="007E25F4">
        <w:rPr>
          <w:rFonts w:ascii="Arial" w:hAnsi="Arial" w:cs="Arial"/>
          <w:lang w:val="en-US" w:eastAsia="zh-TW"/>
        </w:rPr>
        <w:t>group</w:t>
      </w:r>
      <w:r w:rsidR="004655DB">
        <w:rPr>
          <w:rFonts w:ascii="Arial" w:hAnsi="Arial" w:cs="Arial"/>
          <w:lang w:val="en-US" w:eastAsia="zh-TW"/>
        </w:rPr>
        <w:t>s</w:t>
      </w:r>
      <w:r w:rsidR="007E25F4">
        <w:rPr>
          <w:rFonts w:ascii="Arial" w:hAnsi="Arial" w:cs="Arial"/>
          <w:lang w:val="en-US" w:eastAsia="zh-TW"/>
        </w:rPr>
        <w:t xml:space="preserve"> is still controlled by eNB via corresponding reconfiguration, but </w:t>
      </w:r>
      <w:r>
        <w:rPr>
          <w:rFonts w:ascii="Arial" w:hAnsi="Arial" w:cs="Arial"/>
          <w:lang w:val="en-US" w:eastAsia="zh-TW"/>
        </w:rPr>
        <w:t xml:space="preserve">that the </w:t>
      </w:r>
      <w:r w:rsidR="007E25F4">
        <w:rPr>
          <w:rFonts w:ascii="Arial" w:hAnsi="Arial" w:cs="Arial"/>
          <w:lang w:val="en-US" w:eastAsia="zh-TW"/>
        </w:rPr>
        <w:t xml:space="preserve">eNB may not need to </w:t>
      </w:r>
      <w:r w:rsidR="009A6D88">
        <w:rPr>
          <w:rFonts w:ascii="Arial" w:hAnsi="Arial" w:cs="Arial"/>
          <w:lang w:val="en-US" w:eastAsia="zh-TW"/>
        </w:rPr>
        <w:t>perform LTE/WLAN aggregation (LWA)</w:t>
      </w:r>
      <w:r w:rsidR="003A74F8">
        <w:rPr>
          <w:rFonts w:ascii="Arial" w:hAnsi="Arial" w:cs="Arial"/>
          <w:lang w:val="en-US" w:eastAsia="zh-TW"/>
        </w:rPr>
        <w:t xml:space="preserve"> reconfiguration</w:t>
      </w:r>
      <w:r>
        <w:rPr>
          <w:rFonts w:ascii="Arial" w:hAnsi="Arial" w:cs="Arial"/>
          <w:lang w:val="en-US" w:eastAsia="zh-TW"/>
        </w:rPr>
        <w:t xml:space="preserve"> when UE associates with </w:t>
      </w:r>
      <w:r w:rsidR="009A6D88">
        <w:rPr>
          <w:rFonts w:ascii="Arial" w:hAnsi="Arial" w:cs="Arial"/>
          <w:lang w:val="en-US" w:eastAsia="zh-TW"/>
        </w:rPr>
        <w:t>AP</w:t>
      </w:r>
      <w:r w:rsidR="004655DB">
        <w:rPr>
          <w:rFonts w:ascii="Arial" w:hAnsi="Arial" w:cs="Arial"/>
          <w:lang w:val="en-US" w:eastAsia="zh-TW"/>
        </w:rPr>
        <w:t>s</w:t>
      </w:r>
      <w:r w:rsidR="009A6D88">
        <w:rPr>
          <w:rFonts w:ascii="Arial" w:hAnsi="Arial" w:cs="Arial"/>
          <w:lang w:val="en-US" w:eastAsia="zh-TW"/>
        </w:rPr>
        <w:t xml:space="preserve"> </w:t>
      </w:r>
      <w:r w:rsidR="004655DB">
        <w:rPr>
          <w:rFonts w:ascii="Arial" w:hAnsi="Arial" w:cs="Arial"/>
          <w:lang w:val="en-US" w:eastAsia="zh-TW"/>
        </w:rPr>
        <w:t>that belong to the same group</w:t>
      </w:r>
      <w:r w:rsidR="009A6D88">
        <w:rPr>
          <w:rFonts w:ascii="Arial" w:hAnsi="Arial" w:cs="Arial"/>
          <w:lang w:val="en-US" w:eastAsia="zh-TW"/>
        </w:rPr>
        <w:t xml:space="preserve">. </w:t>
      </w:r>
      <w:r w:rsidR="007E25F4">
        <w:rPr>
          <w:rFonts w:ascii="Arial" w:hAnsi="Arial" w:cs="Arial"/>
          <w:lang w:val="en-US" w:eastAsia="zh-TW"/>
        </w:rPr>
        <w:t xml:space="preserve">In this paper, we elaborate </w:t>
      </w:r>
      <w:r w:rsidR="004655DB">
        <w:rPr>
          <w:rFonts w:ascii="Arial" w:hAnsi="Arial" w:cs="Arial"/>
          <w:lang w:val="en-US" w:eastAsia="zh-TW"/>
        </w:rPr>
        <w:t>further on this interpretation</w:t>
      </w:r>
      <w:r w:rsidR="007E25F4">
        <w:rPr>
          <w:rFonts w:ascii="Arial" w:hAnsi="Arial" w:cs="Arial"/>
          <w:lang w:val="en-US" w:eastAsia="zh-TW"/>
        </w:rPr>
        <w:t xml:space="preserve"> and discuss the potential LWA mobility scenarios and </w:t>
      </w:r>
      <w:r w:rsidR="00A408DD">
        <w:rPr>
          <w:rFonts w:ascii="Arial" w:hAnsi="Arial" w:cs="Arial"/>
          <w:lang w:val="en-US" w:eastAsia="zh-TW"/>
        </w:rPr>
        <w:t>other</w:t>
      </w:r>
      <w:r w:rsidR="007E25F4">
        <w:rPr>
          <w:rFonts w:ascii="Arial" w:hAnsi="Arial" w:cs="Arial"/>
          <w:lang w:val="en-US" w:eastAsia="zh-TW"/>
        </w:rPr>
        <w:t xml:space="preserve"> detail</w:t>
      </w:r>
      <w:r w:rsidR="00A408DD">
        <w:rPr>
          <w:rFonts w:ascii="Arial" w:hAnsi="Arial" w:cs="Arial"/>
          <w:lang w:val="en-US" w:eastAsia="zh-TW"/>
        </w:rPr>
        <w:t xml:space="preserve">s </w:t>
      </w:r>
      <w:r w:rsidR="007E25F4">
        <w:rPr>
          <w:rFonts w:ascii="Arial" w:hAnsi="Arial" w:cs="Arial"/>
          <w:lang w:val="en-US" w:eastAsia="zh-TW"/>
        </w:rPr>
        <w:t>(e.g. mobility procedure and relating signaling).</w:t>
      </w:r>
    </w:p>
    <w:p w:rsidR="00CC4D02" w:rsidRDefault="00455AB1" w:rsidP="007C45E8">
      <w:pPr>
        <w:pStyle w:val="Heading1"/>
        <w:pBdr>
          <w:top w:val="single" w:sz="12" w:space="2" w:color="auto"/>
        </w:pBdr>
        <w:rPr>
          <w:rFonts w:eastAsia="PMingLiU"/>
          <w:lang w:val="en-US"/>
        </w:rPr>
      </w:pPr>
      <w:bookmarkStart w:id="8" w:name="OLE_LINK41"/>
      <w:bookmarkStart w:id="9" w:name="OLE_LINK24"/>
      <w:bookmarkStart w:id="10" w:name="OLE_LINK17"/>
      <w:bookmarkStart w:id="11" w:name="OLE_LINK16"/>
      <w:bookmarkEnd w:id="4"/>
      <w:bookmarkEnd w:id="5"/>
      <w:bookmarkEnd w:id="6"/>
      <w:bookmarkEnd w:id="7"/>
      <w:r>
        <w:rPr>
          <w:rFonts w:eastAsia="PMingLiU"/>
          <w:lang w:val="en-US"/>
        </w:rPr>
        <w:t>Mobility for LWA</w:t>
      </w:r>
    </w:p>
    <w:p w:rsidR="00455AB1" w:rsidRPr="009F1B53" w:rsidRDefault="00455AB1" w:rsidP="00455AB1">
      <w:pPr>
        <w:rPr>
          <w:rFonts w:ascii="Arial" w:hAnsi="Arial" w:cs="Arial"/>
          <w:sz w:val="32"/>
          <w:lang w:val="en-US" w:eastAsia="zh-TW"/>
        </w:rPr>
      </w:pPr>
      <w:r w:rsidRPr="009F1B53">
        <w:rPr>
          <w:rFonts w:ascii="Arial" w:hAnsi="Arial" w:cs="Arial"/>
          <w:sz w:val="32"/>
          <w:lang w:val="en-US" w:eastAsia="zh-TW"/>
        </w:rPr>
        <w:t>2.1 Mobility scenarios</w:t>
      </w:r>
    </w:p>
    <w:p w:rsidR="00455AB1" w:rsidRDefault="007B206D" w:rsidP="00717288">
      <w:pPr>
        <w:rPr>
          <w:rFonts w:ascii="Arial" w:hAnsi="Arial" w:cs="Arial"/>
          <w:lang w:val="en-US" w:eastAsia="zh-TW"/>
        </w:rPr>
      </w:pPr>
      <w:r>
        <w:rPr>
          <w:rFonts w:ascii="Arial" w:hAnsi="Arial" w:cs="Arial" w:hint="eastAsia"/>
          <w:lang w:val="en-US" w:eastAsia="zh-TW"/>
        </w:rPr>
        <w:t xml:space="preserve">With the concept of </w:t>
      </w:r>
      <w:r>
        <w:rPr>
          <w:rFonts w:ascii="Arial" w:hAnsi="Arial" w:cs="Arial"/>
          <w:lang w:val="en-US" w:eastAsia="zh-TW"/>
        </w:rPr>
        <w:t>“group of AP</w:t>
      </w:r>
      <w:r w:rsidR="00C02960">
        <w:rPr>
          <w:rFonts w:ascii="Arial" w:hAnsi="Arial" w:cs="Arial"/>
          <w:lang w:val="en-US" w:eastAsia="zh-TW"/>
        </w:rPr>
        <w:t>s</w:t>
      </w:r>
      <w:r>
        <w:rPr>
          <w:rFonts w:ascii="Arial" w:hAnsi="Arial" w:cs="Arial"/>
          <w:lang w:val="en-US" w:eastAsia="zh-TW"/>
        </w:rPr>
        <w:t>”, as depicted in Figure 1, we think there are four ca</w:t>
      </w:r>
      <w:r w:rsidR="003A74F8">
        <w:rPr>
          <w:rFonts w:ascii="Arial" w:hAnsi="Arial" w:cs="Arial"/>
          <w:lang w:val="en-US" w:eastAsia="zh-TW"/>
        </w:rPr>
        <w:t>ndidate LWA mobility scenarios:</w:t>
      </w:r>
    </w:p>
    <w:p w:rsidR="007B206D" w:rsidRDefault="009A6D88" w:rsidP="00295EC2">
      <w:pPr>
        <w:jc w:val="center"/>
        <w:rPr>
          <w:rFonts w:ascii="Arial" w:hAnsi="Arial" w:cs="Arial"/>
          <w:lang w:val="en-US" w:eastAsia="zh-TW"/>
        </w:rPr>
      </w:pPr>
      <w:r>
        <w:rPr>
          <w:rFonts w:ascii="Arial" w:hAnsi="Arial" w:cs="Arial"/>
          <w:lang w:val="en-US" w:eastAsia="zh-TW"/>
        </w:rPr>
        <w:object w:dxaOrig="7643" w:dyaOrig="26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5pt;height:144.9pt" o:ole="">
            <v:imagedata r:id="rId12" o:title=""/>
          </v:shape>
          <o:OLEObject Type="Embed" ProgID="Visio.Drawing.11" ShapeID="_x0000_i1025" DrawAspect="Content" ObjectID="_1501085061" r:id="rId13"/>
        </w:object>
      </w:r>
    </w:p>
    <w:p w:rsidR="00295EC2" w:rsidRDefault="00295EC2" w:rsidP="00295EC2">
      <w:pPr>
        <w:jc w:val="center"/>
        <w:rPr>
          <w:rFonts w:ascii="Arial" w:hAnsi="Arial" w:cs="Arial"/>
          <w:lang w:val="en-US" w:eastAsia="zh-TW"/>
        </w:rPr>
      </w:pPr>
      <w:r>
        <w:rPr>
          <w:rFonts w:ascii="Arial" w:hAnsi="Arial" w:cs="Arial"/>
          <w:lang w:val="en-US" w:eastAsia="zh-TW"/>
        </w:rPr>
        <w:t>Figure 1, LWA mobility scenarios</w:t>
      </w:r>
    </w:p>
    <w:p w:rsidR="00EC753A" w:rsidRDefault="00EC753A" w:rsidP="009F0EFA">
      <w:pPr>
        <w:numPr>
          <w:ilvl w:val="0"/>
          <w:numId w:val="39"/>
        </w:numPr>
        <w:rPr>
          <w:rFonts w:ascii="Arial" w:hAnsi="Arial" w:cs="Arial"/>
          <w:lang w:val="en-US" w:eastAsia="zh-TW"/>
        </w:rPr>
      </w:pPr>
      <w:r>
        <w:rPr>
          <w:rFonts w:ascii="Arial" w:hAnsi="Arial" w:cs="Arial" w:hint="eastAsia"/>
          <w:lang w:val="en-US" w:eastAsia="zh-TW"/>
        </w:rPr>
        <w:t>Scenario 1</w:t>
      </w:r>
      <w:r w:rsidR="00C02960">
        <w:rPr>
          <w:rFonts w:ascii="Arial" w:hAnsi="Arial" w:cs="Arial"/>
          <w:lang w:val="en-US" w:eastAsia="zh-TW"/>
        </w:rPr>
        <w:t>:</w:t>
      </w:r>
      <w:r>
        <w:rPr>
          <w:rFonts w:ascii="Arial" w:hAnsi="Arial" w:cs="Arial" w:hint="eastAsia"/>
          <w:lang w:val="en-US" w:eastAsia="zh-TW"/>
        </w:rPr>
        <w:t xml:space="preserve"> </w:t>
      </w:r>
      <w:r w:rsidR="00147338">
        <w:rPr>
          <w:rFonts w:ascii="Arial" w:hAnsi="Arial" w:cs="Arial"/>
          <w:lang w:val="en-US" w:eastAsia="zh-TW"/>
        </w:rPr>
        <w:t>WT addition/release</w:t>
      </w:r>
    </w:p>
    <w:p w:rsidR="00295EC2" w:rsidRDefault="00147338" w:rsidP="00F3596A">
      <w:pPr>
        <w:numPr>
          <w:ilvl w:val="1"/>
          <w:numId w:val="39"/>
        </w:numPr>
        <w:ind w:left="567" w:hanging="87"/>
        <w:rPr>
          <w:rFonts w:ascii="Arial" w:hAnsi="Arial" w:cs="Arial"/>
          <w:lang w:val="en-US" w:eastAsia="zh-TW"/>
        </w:rPr>
      </w:pPr>
      <w:r>
        <w:rPr>
          <w:rFonts w:ascii="Arial" w:hAnsi="Arial" w:cs="Arial"/>
          <w:lang w:val="en-US" w:eastAsia="zh-TW"/>
        </w:rPr>
        <w:lastRenderedPageBreak/>
        <w:t xml:space="preserve"> </w:t>
      </w:r>
      <w:r w:rsidR="00775BE7">
        <w:rPr>
          <w:rFonts w:ascii="Arial" w:hAnsi="Arial" w:cs="Arial"/>
          <w:lang w:val="en-US" w:eastAsia="zh-TW"/>
        </w:rPr>
        <w:t xml:space="preserve">   </w:t>
      </w:r>
      <w:r>
        <w:rPr>
          <w:rFonts w:ascii="Arial" w:hAnsi="Arial" w:cs="Arial"/>
          <w:lang w:val="en-US" w:eastAsia="zh-TW"/>
        </w:rPr>
        <w:t>e.g.</w:t>
      </w:r>
      <w:r w:rsidR="00C02960">
        <w:rPr>
          <w:rFonts w:ascii="Arial" w:hAnsi="Arial" w:cs="Arial"/>
          <w:lang w:val="en-US" w:eastAsia="zh-TW"/>
        </w:rPr>
        <w:t xml:space="preserve"> eNB1 adds/releases WT1 for UE1</w:t>
      </w:r>
      <w:r w:rsidR="00F3596A">
        <w:rPr>
          <w:rFonts w:ascii="Arial" w:hAnsi="Arial" w:cs="Arial"/>
          <w:lang w:val="en-US" w:eastAsia="zh-TW"/>
        </w:rPr>
        <w:t>.</w:t>
      </w:r>
    </w:p>
    <w:p w:rsidR="00EC753A" w:rsidRDefault="00EC753A" w:rsidP="009F0EFA">
      <w:pPr>
        <w:numPr>
          <w:ilvl w:val="0"/>
          <w:numId w:val="39"/>
        </w:numPr>
        <w:rPr>
          <w:rFonts w:ascii="Arial" w:hAnsi="Arial" w:cs="Arial"/>
          <w:lang w:val="en-US" w:eastAsia="zh-TW"/>
        </w:rPr>
      </w:pPr>
      <w:r>
        <w:rPr>
          <w:rFonts w:ascii="Arial" w:hAnsi="Arial" w:cs="Arial"/>
          <w:lang w:val="en-US" w:eastAsia="zh-TW"/>
        </w:rPr>
        <w:t>Scenario 2</w:t>
      </w:r>
      <w:r w:rsidR="002810B9">
        <w:rPr>
          <w:rFonts w:ascii="Arial" w:hAnsi="Arial" w:cs="Arial"/>
          <w:lang w:val="en-US" w:eastAsia="zh-TW"/>
        </w:rPr>
        <w:t>:</w:t>
      </w:r>
      <w:r w:rsidR="00147338">
        <w:rPr>
          <w:rFonts w:ascii="Arial" w:hAnsi="Arial" w:cs="Arial"/>
          <w:lang w:val="en-US" w:eastAsia="zh-TW"/>
        </w:rPr>
        <w:t xml:space="preserve"> </w:t>
      </w:r>
      <w:r>
        <w:rPr>
          <w:rFonts w:ascii="Arial" w:hAnsi="Arial" w:cs="Arial"/>
          <w:lang w:val="en-US" w:eastAsia="zh-TW"/>
        </w:rPr>
        <w:t>WT change</w:t>
      </w:r>
    </w:p>
    <w:p w:rsidR="00147338" w:rsidRDefault="002810B9" w:rsidP="00EC753A">
      <w:pPr>
        <w:numPr>
          <w:ilvl w:val="1"/>
          <w:numId w:val="39"/>
        </w:numPr>
        <w:rPr>
          <w:rFonts w:ascii="Arial" w:hAnsi="Arial" w:cs="Arial"/>
          <w:lang w:val="en-US" w:eastAsia="zh-TW"/>
        </w:rPr>
      </w:pPr>
      <w:r>
        <w:rPr>
          <w:rFonts w:ascii="Arial" w:hAnsi="Arial" w:cs="Arial"/>
          <w:lang w:val="en-US" w:eastAsia="zh-TW"/>
        </w:rPr>
        <w:t>e.g. eNB2</w:t>
      </w:r>
      <w:r w:rsidR="00147338">
        <w:rPr>
          <w:rFonts w:ascii="Arial" w:hAnsi="Arial" w:cs="Arial"/>
          <w:lang w:val="en-US" w:eastAsia="zh-TW"/>
        </w:rPr>
        <w:t xml:space="preserve"> changes WT2 to WT3 for UE2 via the LWA configuration</w:t>
      </w:r>
      <w:r w:rsidR="00F3596A">
        <w:rPr>
          <w:rFonts w:ascii="Arial" w:hAnsi="Arial" w:cs="Arial"/>
          <w:lang w:val="en-US" w:eastAsia="zh-TW"/>
        </w:rPr>
        <w:t>.</w:t>
      </w:r>
    </w:p>
    <w:p w:rsidR="00EC753A" w:rsidRDefault="00EC753A" w:rsidP="009F0EFA">
      <w:pPr>
        <w:numPr>
          <w:ilvl w:val="0"/>
          <w:numId w:val="39"/>
        </w:numPr>
        <w:rPr>
          <w:rFonts w:ascii="Arial" w:hAnsi="Arial" w:cs="Arial"/>
          <w:lang w:val="en-US" w:eastAsia="zh-TW"/>
        </w:rPr>
      </w:pPr>
      <w:r>
        <w:rPr>
          <w:rFonts w:ascii="Arial" w:hAnsi="Arial" w:cs="Arial"/>
          <w:lang w:val="en-US" w:eastAsia="zh-TW"/>
        </w:rPr>
        <w:t>Scenario 3</w:t>
      </w:r>
      <w:r w:rsidR="002810B9">
        <w:rPr>
          <w:rFonts w:ascii="Arial" w:hAnsi="Arial" w:cs="Arial"/>
          <w:lang w:val="en-US" w:eastAsia="zh-TW"/>
        </w:rPr>
        <w:t>:</w:t>
      </w:r>
      <w:r>
        <w:rPr>
          <w:rFonts w:ascii="Arial" w:hAnsi="Arial" w:cs="Arial"/>
          <w:lang w:val="en-US" w:eastAsia="zh-TW"/>
        </w:rPr>
        <w:t xml:space="preserve"> Inter-eNB HO without WT change</w:t>
      </w:r>
    </w:p>
    <w:p w:rsidR="00147338" w:rsidRDefault="002810B9" w:rsidP="00EC753A">
      <w:pPr>
        <w:numPr>
          <w:ilvl w:val="1"/>
          <w:numId w:val="39"/>
        </w:numPr>
        <w:rPr>
          <w:rFonts w:ascii="Arial" w:hAnsi="Arial" w:cs="Arial"/>
          <w:lang w:val="en-US" w:eastAsia="zh-TW"/>
        </w:rPr>
      </w:pPr>
      <w:r>
        <w:rPr>
          <w:rFonts w:ascii="Arial" w:hAnsi="Arial" w:cs="Arial"/>
          <w:lang w:val="en-US" w:eastAsia="zh-TW"/>
        </w:rPr>
        <w:t>e.g. UE3 h</w:t>
      </w:r>
      <w:r w:rsidR="00147338">
        <w:rPr>
          <w:rFonts w:ascii="Arial" w:hAnsi="Arial" w:cs="Arial"/>
          <w:lang w:val="en-US" w:eastAsia="zh-TW"/>
        </w:rPr>
        <w:t xml:space="preserve">andover from eNB1 to eNB2 </w:t>
      </w:r>
      <w:r>
        <w:rPr>
          <w:rFonts w:ascii="Arial" w:hAnsi="Arial" w:cs="Arial"/>
          <w:lang w:val="en-US" w:eastAsia="zh-TW"/>
        </w:rPr>
        <w:t>while remaining connected to</w:t>
      </w:r>
      <w:r w:rsidR="00147338">
        <w:rPr>
          <w:rFonts w:ascii="Arial" w:hAnsi="Arial" w:cs="Arial"/>
          <w:lang w:val="en-US" w:eastAsia="zh-TW"/>
        </w:rPr>
        <w:t xml:space="preserve"> WT4</w:t>
      </w:r>
      <w:r>
        <w:rPr>
          <w:rFonts w:ascii="Arial" w:hAnsi="Arial" w:cs="Arial"/>
          <w:lang w:val="en-US" w:eastAsia="zh-TW"/>
        </w:rPr>
        <w:t>.</w:t>
      </w:r>
    </w:p>
    <w:p w:rsidR="00EC753A" w:rsidRDefault="00EC753A" w:rsidP="009F0EFA">
      <w:pPr>
        <w:numPr>
          <w:ilvl w:val="0"/>
          <w:numId w:val="39"/>
        </w:numPr>
        <w:rPr>
          <w:rFonts w:ascii="Arial" w:hAnsi="Arial" w:cs="Arial"/>
          <w:lang w:val="en-US" w:eastAsia="zh-TW"/>
        </w:rPr>
      </w:pPr>
      <w:r>
        <w:rPr>
          <w:rFonts w:ascii="Arial" w:hAnsi="Arial" w:cs="Arial"/>
          <w:lang w:val="en-US" w:eastAsia="zh-TW"/>
        </w:rPr>
        <w:t>Scenario 4</w:t>
      </w:r>
      <w:r w:rsidR="002810B9">
        <w:rPr>
          <w:rFonts w:ascii="Arial" w:hAnsi="Arial" w:cs="Arial"/>
          <w:lang w:val="en-US" w:eastAsia="zh-TW"/>
        </w:rPr>
        <w:t>:</w:t>
      </w:r>
      <w:r w:rsidR="00147338">
        <w:rPr>
          <w:rFonts w:ascii="Arial" w:hAnsi="Arial" w:cs="Arial"/>
          <w:lang w:val="en-US" w:eastAsia="zh-TW"/>
        </w:rPr>
        <w:t xml:space="preserve"> </w:t>
      </w:r>
      <w:r w:rsidR="00775BE7">
        <w:rPr>
          <w:rFonts w:ascii="Arial" w:hAnsi="Arial" w:cs="Arial"/>
          <w:lang w:val="en-US" w:eastAsia="zh-TW"/>
        </w:rPr>
        <w:t>Inter-eNB HO with WT change (including LWA configuration upon HO)</w:t>
      </w:r>
    </w:p>
    <w:p w:rsidR="00147338" w:rsidRDefault="00775BE7" w:rsidP="00183F5D">
      <w:pPr>
        <w:numPr>
          <w:ilvl w:val="1"/>
          <w:numId w:val="39"/>
        </w:numPr>
        <w:ind w:left="567" w:hanging="87"/>
        <w:rPr>
          <w:rFonts w:ascii="Arial" w:hAnsi="Arial" w:cs="Arial"/>
          <w:lang w:val="en-US" w:eastAsia="zh-TW"/>
        </w:rPr>
      </w:pPr>
      <w:r>
        <w:rPr>
          <w:rFonts w:ascii="Arial" w:hAnsi="Arial" w:cs="Arial"/>
          <w:lang w:val="en-US" w:eastAsia="zh-TW"/>
        </w:rPr>
        <w:t xml:space="preserve">    </w:t>
      </w:r>
      <w:r w:rsidR="00EC753A">
        <w:rPr>
          <w:rFonts w:ascii="Arial" w:hAnsi="Arial" w:cs="Arial"/>
          <w:lang w:val="en-US" w:eastAsia="zh-TW"/>
        </w:rPr>
        <w:t xml:space="preserve">e.g. UE4 associates with AP7 </w:t>
      </w:r>
      <w:r>
        <w:rPr>
          <w:rFonts w:ascii="Arial" w:hAnsi="Arial" w:cs="Arial"/>
          <w:lang w:val="en-US" w:eastAsia="zh-TW"/>
        </w:rPr>
        <w:t>without LWA (assuming</w:t>
      </w:r>
      <w:r w:rsidR="00EC753A">
        <w:rPr>
          <w:rFonts w:ascii="Arial" w:hAnsi="Arial" w:cs="Arial"/>
          <w:lang w:val="en-US" w:eastAsia="zh-TW"/>
        </w:rPr>
        <w:t xml:space="preserve"> eNB</w:t>
      </w:r>
      <w:r>
        <w:rPr>
          <w:rFonts w:ascii="Arial" w:hAnsi="Arial" w:cs="Arial"/>
          <w:lang w:val="en-US" w:eastAsia="zh-TW"/>
        </w:rPr>
        <w:t>1</w:t>
      </w:r>
      <w:r w:rsidR="00EC753A">
        <w:rPr>
          <w:rFonts w:ascii="Arial" w:hAnsi="Arial" w:cs="Arial"/>
          <w:lang w:val="en-US" w:eastAsia="zh-TW"/>
        </w:rPr>
        <w:t xml:space="preserve"> does not suppo</w:t>
      </w:r>
      <w:r>
        <w:rPr>
          <w:rFonts w:ascii="Arial" w:hAnsi="Arial" w:cs="Arial"/>
          <w:lang w:val="en-US" w:eastAsia="zh-TW"/>
        </w:rPr>
        <w:t xml:space="preserve">rt LWA toward WT5), and is configured with </w:t>
      </w:r>
      <w:r w:rsidR="00EC753A">
        <w:rPr>
          <w:rFonts w:ascii="Arial" w:hAnsi="Arial" w:cs="Arial"/>
          <w:lang w:val="en-US" w:eastAsia="zh-TW"/>
        </w:rPr>
        <w:t xml:space="preserve">LWA </w:t>
      </w:r>
      <w:r>
        <w:rPr>
          <w:rFonts w:ascii="Arial" w:hAnsi="Arial" w:cs="Arial"/>
          <w:lang w:val="en-US" w:eastAsia="zh-TW"/>
        </w:rPr>
        <w:t>upon</w:t>
      </w:r>
      <w:r w:rsidR="00EC753A">
        <w:rPr>
          <w:rFonts w:ascii="Arial" w:hAnsi="Arial" w:cs="Arial"/>
          <w:lang w:val="en-US" w:eastAsia="zh-TW"/>
        </w:rPr>
        <w:t xml:space="preserve"> moving to eNB2’s coverage</w:t>
      </w:r>
      <w:r>
        <w:rPr>
          <w:rFonts w:ascii="Arial" w:hAnsi="Arial" w:cs="Arial"/>
          <w:lang w:val="en-US" w:eastAsia="zh-TW"/>
        </w:rPr>
        <w:t>.</w:t>
      </w:r>
    </w:p>
    <w:p w:rsidR="00FA7A6B" w:rsidRDefault="00183F5D" w:rsidP="00717288">
      <w:pPr>
        <w:rPr>
          <w:rFonts w:ascii="Arial" w:hAnsi="Arial" w:cs="Arial"/>
          <w:lang w:val="en-US" w:eastAsia="zh-TW"/>
        </w:rPr>
      </w:pPr>
      <w:r>
        <w:rPr>
          <w:rFonts w:ascii="Arial" w:hAnsi="Arial" w:cs="Arial"/>
          <w:lang w:val="en-US" w:eastAsia="zh-TW"/>
        </w:rPr>
        <w:t xml:space="preserve">For scenario 1~3, we think Rel-12 DuCo mechanisms could be applied with </w:t>
      </w:r>
      <w:r w:rsidR="00810BC1">
        <w:rPr>
          <w:rFonts w:ascii="Arial" w:hAnsi="Arial" w:cs="Arial"/>
          <w:lang w:val="en-US" w:eastAsia="zh-TW"/>
        </w:rPr>
        <w:t xml:space="preserve">a few </w:t>
      </w:r>
      <w:r>
        <w:rPr>
          <w:rFonts w:ascii="Arial" w:hAnsi="Arial" w:cs="Arial"/>
          <w:lang w:val="en-US" w:eastAsia="zh-TW"/>
        </w:rPr>
        <w:t>additional considerations</w:t>
      </w:r>
      <w:r w:rsidR="00810BC1">
        <w:rPr>
          <w:rFonts w:ascii="Arial" w:hAnsi="Arial" w:cs="Arial"/>
          <w:lang w:val="en-US" w:eastAsia="zh-TW"/>
        </w:rPr>
        <w:t xml:space="preserve"> such as</w:t>
      </w:r>
      <w:r w:rsidR="00FA7A6B">
        <w:rPr>
          <w:rFonts w:ascii="Arial" w:hAnsi="Arial" w:cs="Arial"/>
          <w:lang w:val="en-US" w:eastAsia="zh-TW"/>
        </w:rPr>
        <w:t>:</w:t>
      </w:r>
    </w:p>
    <w:p w:rsidR="00183F5D" w:rsidRDefault="00183F5D" w:rsidP="00FA7A6B">
      <w:pPr>
        <w:numPr>
          <w:ilvl w:val="0"/>
          <w:numId w:val="40"/>
        </w:numPr>
        <w:rPr>
          <w:rFonts w:ascii="Arial" w:hAnsi="Arial" w:cs="Arial"/>
          <w:lang w:val="en-US" w:eastAsia="zh-TW"/>
        </w:rPr>
      </w:pPr>
      <w:r>
        <w:rPr>
          <w:rFonts w:ascii="Arial" w:hAnsi="Arial" w:cs="Arial"/>
          <w:lang w:val="en-US" w:eastAsia="zh-TW"/>
        </w:rPr>
        <w:t xml:space="preserve">CP/UP termination (e.g. SeNB has the same termination point, but it is FFS on </w:t>
      </w:r>
      <w:r w:rsidR="00E85228">
        <w:rPr>
          <w:rFonts w:ascii="Arial" w:hAnsi="Arial" w:cs="Arial"/>
          <w:lang w:val="en-US" w:eastAsia="zh-TW"/>
        </w:rPr>
        <w:t>WT</w:t>
      </w:r>
      <w:r>
        <w:rPr>
          <w:rFonts w:ascii="Arial" w:hAnsi="Arial" w:cs="Arial"/>
          <w:lang w:val="en-US" w:eastAsia="zh-TW"/>
        </w:rPr>
        <w:t>)</w:t>
      </w:r>
    </w:p>
    <w:p w:rsidR="00695B8F" w:rsidRDefault="00810BC1" w:rsidP="00FA7A6B">
      <w:pPr>
        <w:numPr>
          <w:ilvl w:val="0"/>
          <w:numId w:val="40"/>
        </w:numPr>
        <w:rPr>
          <w:rFonts w:ascii="Arial" w:hAnsi="Arial" w:cs="Arial"/>
          <w:lang w:val="en-US" w:eastAsia="zh-TW"/>
        </w:rPr>
      </w:pPr>
      <w:r>
        <w:rPr>
          <w:rFonts w:ascii="Arial" w:hAnsi="Arial" w:cs="Arial"/>
          <w:lang w:val="en-US" w:eastAsia="zh-TW"/>
        </w:rPr>
        <w:t>“Group of AP” impact</w:t>
      </w:r>
      <w:r w:rsidR="00695B8F">
        <w:rPr>
          <w:rFonts w:ascii="Arial" w:hAnsi="Arial" w:cs="Arial"/>
          <w:lang w:val="en-US" w:eastAsia="zh-TW"/>
        </w:rPr>
        <w:t xml:space="preserve"> on </w:t>
      </w:r>
      <w:r w:rsidR="0089218B">
        <w:rPr>
          <w:rFonts w:ascii="Arial" w:hAnsi="Arial" w:cs="Arial" w:hint="eastAsia"/>
          <w:lang w:val="en-US" w:eastAsia="zh-TW"/>
        </w:rPr>
        <w:t>UE-eNB signaling</w:t>
      </w:r>
    </w:p>
    <w:p w:rsidR="00FA7A6B" w:rsidRDefault="00695B8F" w:rsidP="00FA7A6B">
      <w:pPr>
        <w:numPr>
          <w:ilvl w:val="0"/>
          <w:numId w:val="40"/>
        </w:numPr>
        <w:rPr>
          <w:rFonts w:ascii="Arial" w:hAnsi="Arial" w:cs="Arial" w:hint="eastAsia"/>
          <w:lang w:val="en-US" w:eastAsia="zh-TW"/>
        </w:rPr>
      </w:pPr>
      <w:r>
        <w:rPr>
          <w:rFonts w:ascii="Arial" w:hAnsi="Arial" w:cs="Arial"/>
          <w:lang w:val="en-US" w:eastAsia="zh-TW"/>
        </w:rPr>
        <w:t>eNB-W</w:t>
      </w:r>
      <w:r w:rsidR="00824CD7">
        <w:rPr>
          <w:rFonts w:ascii="Arial" w:hAnsi="Arial" w:cs="Arial"/>
          <w:lang w:val="en-US" w:eastAsia="zh-TW"/>
        </w:rPr>
        <w:t>T</w:t>
      </w:r>
      <w:r>
        <w:rPr>
          <w:rFonts w:ascii="Arial" w:hAnsi="Arial" w:cs="Arial"/>
          <w:lang w:val="en-US" w:eastAsia="zh-TW"/>
        </w:rPr>
        <w:t xml:space="preserve"> signaling (e.g. W</w:t>
      </w:r>
      <w:r w:rsidR="00824CD7">
        <w:rPr>
          <w:rFonts w:ascii="Arial" w:hAnsi="Arial" w:cs="Arial"/>
          <w:lang w:val="en-US" w:eastAsia="zh-TW"/>
        </w:rPr>
        <w:t>T</w:t>
      </w:r>
      <w:r>
        <w:rPr>
          <w:rFonts w:ascii="Arial" w:hAnsi="Arial" w:cs="Arial"/>
          <w:lang w:val="en-US" w:eastAsia="zh-TW"/>
        </w:rPr>
        <w:t xml:space="preserve"> does not support SCG configuration, and how to </w:t>
      </w:r>
      <w:r w:rsidR="00804D38">
        <w:rPr>
          <w:rFonts w:ascii="Arial" w:hAnsi="Arial" w:cs="Arial"/>
          <w:lang w:val="en-US" w:eastAsia="zh-TW"/>
        </w:rPr>
        <w:t>handle QoS</w:t>
      </w:r>
      <w:r>
        <w:rPr>
          <w:rFonts w:ascii="Arial" w:hAnsi="Arial" w:cs="Arial" w:hint="eastAsia"/>
          <w:lang w:val="en-US" w:eastAsia="zh-TW"/>
        </w:rPr>
        <w:t xml:space="preserve"> </w:t>
      </w:r>
      <w:r>
        <w:rPr>
          <w:rFonts w:ascii="Arial" w:hAnsi="Arial" w:cs="Arial"/>
          <w:lang w:val="en-US" w:eastAsia="zh-TW"/>
        </w:rPr>
        <w:t>between eNB and W</w:t>
      </w:r>
      <w:r w:rsidR="00824CD7">
        <w:rPr>
          <w:rFonts w:ascii="Arial" w:hAnsi="Arial" w:cs="Arial"/>
          <w:lang w:val="en-US" w:eastAsia="zh-TW"/>
        </w:rPr>
        <w:t>T</w:t>
      </w:r>
      <w:r>
        <w:rPr>
          <w:rFonts w:ascii="Arial" w:hAnsi="Arial" w:cs="Arial"/>
          <w:lang w:val="en-US" w:eastAsia="zh-TW"/>
        </w:rPr>
        <w:t xml:space="preserve"> is FFS)</w:t>
      </w:r>
    </w:p>
    <w:p w:rsidR="00810BC1" w:rsidRDefault="00695B8F" w:rsidP="00D86904">
      <w:pPr>
        <w:spacing w:after="240"/>
        <w:rPr>
          <w:rFonts w:ascii="Arial" w:hAnsi="Arial" w:cs="Arial"/>
          <w:lang w:val="en-US" w:eastAsia="zh-TW"/>
        </w:rPr>
      </w:pPr>
      <w:r>
        <w:rPr>
          <w:rFonts w:ascii="Arial" w:hAnsi="Arial" w:cs="Arial" w:hint="eastAsia"/>
          <w:lang w:val="en-US" w:eastAsia="zh-TW"/>
        </w:rPr>
        <w:t xml:space="preserve">For scenario 4, </w:t>
      </w:r>
      <w:r w:rsidR="00F3596A">
        <w:rPr>
          <w:rFonts w:ascii="Arial" w:hAnsi="Arial" w:cs="Arial"/>
          <w:lang w:val="en-US" w:eastAsia="zh-TW"/>
        </w:rPr>
        <w:t>even for the same AP location, due to backhaul situation or particular deployment, it is possible the serving eNB can’t support LW</w:t>
      </w:r>
      <w:r w:rsidR="00810BC1">
        <w:rPr>
          <w:rFonts w:ascii="Arial" w:hAnsi="Arial" w:cs="Arial"/>
          <w:lang w:val="en-US" w:eastAsia="zh-TW"/>
        </w:rPr>
        <w:t>A but a</w:t>
      </w:r>
      <w:r w:rsidR="00F3596A">
        <w:rPr>
          <w:rFonts w:ascii="Arial" w:hAnsi="Arial" w:cs="Arial"/>
          <w:lang w:val="en-US" w:eastAsia="zh-TW"/>
        </w:rPr>
        <w:t xml:space="preserve"> neighboring eNB can</w:t>
      </w:r>
      <w:r w:rsidR="003364EF">
        <w:rPr>
          <w:rFonts w:ascii="Arial" w:hAnsi="Arial" w:cs="Arial"/>
          <w:lang w:val="en-US" w:eastAsia="zh-TW"/>
        </w:rPr>
        <w:t xml:space="preserve">. </w:t>
      </w:r>
    </w:p>
    <w:p w:rsidR="00695B8F" w:rsidRDefault="00D86904" w:rsidP="00D86904">
      <w:pPr>
        <w:spacing w:after="240"/>
        <w:rPr>
          <w:rFonts w:ascii="Arial" w:hAnsi="Arial" w:cs="Arial"/>
          <w:b/>
          <w:lang w:val="en-US" w:eastAsia="zh-TW"/>
        </w:rPr>
      </w:pPr>
      <w:r w:rsidRPr="00D86904">
        <w:rPr>
          <w:rFonts w:ascii="Arial" w:hAnsi="Arial" w:cs="Arial"/>
          <w:b/>
          <w:lang w:val="en-US" w:eastAsia="zh-TW"/>
        </w:rPr>
        <w:t xml:space="preserve">Proposal </w:t>
      </w:r>
      <w:r w:rsidR="00810BC1">
        <w:rPr>
          <w:rFonts w:ascii="Arial" w:hAnsi="Arial" w:cs="Arial"/>
          <w:b/>
          <w:lang w:val="en-US" w:eastAsia="zh-TW"/>
        </w:rPr>
        <w:t>1: RAN2 is suggested to take the</w:t>
      </w:r>
      <w:r w:rsidRPr="00D86904">
        <w:rPr>
          <w:rFonts w:ascii="Arial" w:hAnsi="Arial" w:cs="Arial"/>
          <w:b/>
          <w:lang w:val="en-US" w:eastAsia="zh-TW"/>
        </w:rPr>
        <w:t xml:space="preserve">se four mobility scenarios </w:t>
      </w:r>
      <w:r>
        <w:rPr>
          <w:rFonts w:ascii="Arial" w:hAnsi="Arial" w:cs="Arial"/>
          <w:b/>
          <w:lang w:val="en-US" w:eastAsia="zh-TW"/>
        </w:rPr>
        <w:t>(</w:t>
      </w:r>
      <w:r w:rsidR="00E85228">
        <w:rPr>
          <w:rFonts w:ascii="Arial" w:hAnsi="Arial" w:cs="Arial"/>
          <w:b/>
          <w:lang w:val="en-US" w:eastAsia="zh-TW"/>
        </w:rPr>
        <w:t xml:space="preserve">i.e., </w:t>
      </w:r>
      <w:r>
        <w:rPr>
          <w:rFonts w:ascii="Arial" w:hAnsi="Arial" w:cs="Arial"/>
          <w:b/>
          <w:lang w:val="en-US" w:eastAsia="zh-TW"/>
        </w:rPr>
        <w:t xml:space="preserve">WT addition/release, WT change, Inter-eNB HO without WT change, </w:t>
      </w:r>
      <w:r w:rsidR="00810BC1">
        <w:rPr>
          <w:rFonts w:ascii="Arial" w:hAnsi="Arial" w:cs="Arial"/>
          <w:b/>
          <w:lang w:val="en-US" w:eastAsia="zh-TW"/>
        </w:rPr>
        <w:t>Inter-eNB HO with WT change</w:t>
      </w:r>
      <w:r>
        <w:rPr>
          <w:rFonts w:ascii="Arial" w:hAnsi="Arial" w:cs="Arial"/>
          <w:b/>
          <w:lang w:val="en-US" w:eastAsia="zh-TW"/>
        </w:rPr>
        <w:t xml:space="preserve">) </w:t>
      </w:r>
      <w:r w:rsidRPr="00D86904">
        <w:rPr>
          <w:rFonts w:ascii="Arial" w:hAnsi="Arial" w:cs="Arial"/>
          <w:b/>
          <w:lang w:val="en-US" w:eastAsia="zh-TW"/>
        </w:rPr>
        <w:t>into consideration.</w:t>
      </w:r>
    </w:p>
    <w:p w:rsidR="00D86904" w:rsidRPr="009F1B53" w:rsidRDefault="00D86904" w:rsidP="00717288">
      <w:pPr>
        <w:rPr>
          <w:rFonts w:ascii="Arial" w:hAnsi="Arial" w:cs="Arial"/>
          <w:sz w:val="32"/>
          <w:lang w:val="en-US" w:eastAsia="zh-TW"/>
        </w:rPr>
      </w:pPr>
      <w:r w:rsidRPr="009F1B53">
        <w:rPr>
          <w:rFonts w:ascii="Arial" w:hAnsi="Arial" w:cs="Arial"/>
          <w:sz w:val="32"/>
          <w:lang w:val="en-US" w:eastAsia="zh-TW"/>
        </w:rPr>
        <w:t>2.2 CP/UP termination impacts</w:t>
      </w:r>
    </w:p>
    <w:p w:rsidR="00E85228" w:rsidRDefault="00D747E5" w:rsidP="009539B7">
      <w:pPr>
        <w:spacing w:after="240"/>
        <w:rPr>
          <w:rFonts w:ascii="Arial" w:hAnsi="Arial" w:cs="Arial"/>
          <w:lang w:val="en-US" w:eastAsia="zh-TW"/>
        </w:rPr>
      </w:pPr>
      <w:r>
        <w:rPr>
          <w:rFonts w:ascii="Arial" w:hAnsi="Arial" w:cs="Arial"/>
          <w:lang w:val="en-US" w:eastAsia="zh-TW"/>
        </w:rPr>
        <w:t xml:space="preserve">With standardized CP/UP interface, the eNB can </w:t>
      </w:r>
      <w:r w:rsidR="00957265">
        <w:rPr>
          <w:rFonts w:ascii="Arial" w:hAnsi="Arial" w:cs="Arial"/>
          <w:lang w:val="en-US" w:eastAsia="zh-TW"/>
        </w:rPr>
        <w:t>exchange CP-related</w:t>
      </w:r>
      <w:r w:rsidRPr="00D747E5">
        <w:rPr>
          <w:rFonts w:ascii="Arial" w:hAnsi="Arial" w:cs="Arial"/>
          <w:lang w:val="en-US" w:eastAsia="zh-TW"/>
        </w:rPr>
        <w:t xml:space="preserve"> information with WT (e.g. acquire the AP ID list belonged to the WT and WAN metrics)</w:t>
      </w:r>
      <w:r w:rsidR="00957265">
        <w:rPr>
          <w:rFonts w:ascii="Arial" w:hAnsi="Arial" w:cs="Arial"/>
          <w:lang w:val="en-US" w:eastAsia="zh-TW"/>
        </w:rPr>
        <w:t xml:space="preserve"> and </w:t>
      </w:r>
      <w:r w:rsidRPr="00D747E5">
        <w:rPr>
          <w:rFonts w:ascii="Arial" w:hAnsi="Arial" w:cs="Arial"/>
          <w:lang w:val="en-US" w:eastAsia="zh-TW"/>
        </w:rPr>
        <w:t>the eNB can perform data forwarding to the WT via GTP-U protocol.</w:t>
      </w:r>
      <w:r>
        <w:rPr>
          <w:rFonts w:ascii="Arial" w:hAnsi="Arial" w:cs="Arial"/>
          <w:lang w:val="en-US" w:eastAsia="zh-TW"/>
        </w:rPr>
        <w:t xml:space="preserve"> </w:t>
      </w:r>
      <w:r w:rsidR="00524B43">
        <w:rPr>
          <w:rFonts w:ascii="Arial" w:hAnsi="Arial" w:cs="Arial"/>
          <w:lang w:val="en-US" w:eastAsia="zh-TW"/>
        </w:rPr>
        <w:t xml:space="preserve">We discuss the </w:t>
      </w:r>
      <w:r w:rsidR="00524B43">
        <w:rPr>
          <w:rFonts w:ascii="Arial" w:hAnsi="Arial" w:cs="Arial" w:hint="eastAsia"/>
          <w:lang w:val="en-US" w:eastAsia="zh-TW"/>
        </w:rPr>
        <w:t>CP/UP termination impact</w:t>
      </w:r>
      <w:r w:rsidR="00524B43">
        <w:rPr>
          <w:rFonts w:ascii="Arial" w:hAnsi="Arial" w:cs="Arial"/>
          <w:lang w:val="en-US" w:eastAsia="zh-TW"/>
        </w:rPr>
        <w:t xml:space="preserve"> in some detail in</w:t>
      </w:r>
      <w:r w:rsidR="009B4A0D">
        <w:rPr>
          <w:rFonts w:ascii="Arial" w:hAnsi="Arial" w:cs="Arial" w:hint="eastAsia"/>
          <w:lang w:val="en-US" w:eastAsia="zh-TW"/>
        </w:rPr>
        <w:t xml:space="preserve"> </w:t>
      </w:r>
      <w:r w:rsidR="00524B43">
        <w:rPr>
          <w:rFonts w:ascii="Arial" w:hAnsi="Arial" w:cs="Arial" w:hint="eastAsia"/>
          <w:lang w:val="en-US" w:eastAsia="zh-TW"/>
        </w:rPr>
        <w:t>[1]</w:t>
      </w:r>
      <w:r w:rsidR="00524B43">
        <w:rPr>
          <w:rFonts w:ascii="Arial" w:hAnsi="Arial" w:cs="Arial"/>
          <w:lang w:val="en-US" w:eastAsia="zh-TW"/>
        </w:rPr>
        <w:t xml:space="preserve">. Briefly, </w:t>
      </w:r>
      <w:r>
        <w:rPr>
          <w:rFonts w:ascii="Arial" w:hAnsi="Arial" w:cs="Arial"/>
          <w:lang w:val="en-US" w:eastAsia="zh-TW"/>
        </w:rPr>
        <w:t xml:space="preserve">we </w:t>
      </w:r>
      <w:r w:rsidR="009B4A0D">
        <w:rPr>
          <w:rFonts w:ascii="Arial" w:hAnsi="Arial" w:cs="Arial"/>
          <w:lang w:val="en-US" w:eastAsia="zh-TW"/>
        </w:rPr>
        <w:t xml:space="preserve">think there is no need to distinguish </w:t>
      </w:r>
      <w:r w:rsidR="00524B43">
        <w:rPr>
          <w:rFonts w:ascii="Arial" w:hAnsi="Arial" w:cs="Arial"/>
          <w:lang w:val="en-US" w:eastAsia="zh-TW"/>
        </w:rPr>
        <w:t xml:space="preserve">between </w:t>
      </w:r>
      <w:r w:rsidR="009B4A0D">
        <w:rPr>
          <w:rFonts w:ascii="Arial" w:hAnsi="Arial" w:cs="Arial"/>
          <w:lang w:val="en-US" w:eastAsia="zh-TW"/>
        </w:rPr>
        <w:t xml:space="preserve">the </w:t>
      </w:r>
      <w:r w:rsidR="00524B43">
        <w:rPr>
          <w:rFonts w:ascii="Arial" w:hAnsi="Arial" w:cs="Arial"/>
          <w:lang w:val="en-US" w:eastAsia="zh-TW"/>
        </w:rPr>
        <w:t xml:space="preserve">entities in the WT that deal with the control and user plane aspects (e.g., the Access Controller and Access Gateway) </w:t>
      </w:r>
      <w:r w:rsidR="009B4A0D">
        <w:rPr>
          <w:rFonts w:ascii="Arial" w:hAnsi="Arial" w:cs="Arial"/>
          <w:lang w:val="en-US" w:eastAsia="zh-TW"/>
        </w:rPr>
        <w:t>from eNB perspective</w:t>
      </w:r>
      <w:r w:rsidR="00524B43">
        <w:rPr>
          <w:rFonts w:ascii="Arial" w:hAnsi="Arial" w:cs="Arial"/>
          <w:lang w:val="en-US" w:eastAsia="zh-TW"/>
        </w:rPr>
        <w:t>,</w:t>
      </w:r>
      <w:r w:rsidR="00E85228">
        <w:rPr>
          <w:rFonts w:ascii="Arial" w:hAnsi="Arial" w:cs="Arial"/>
          <w:lang w:val="en-US" w:eastAsia="zh-TW"/>
        </w:rPr>
        <w:t xml:space="preserve"> and there is no need to distinguish CP/UP termination from R</w:t>
      </w:r>
      <w:r w:rsidR="00524B43">
        <w:rPr>
          <w:rFonts w:ascii="Arial" w:hAnsi="Arial" w:cs="Arial"/>
          <w:lang w:val="en-US" w:eastAsia="zh-TW"/>
        </w:rPr>
        <w:t>AN</w:t>
      </w:r>
      <w:r w:rsidR="00E85228">
        <w:rPr>
          <w:rFonts w:ascii="Arial" w:hAnsi="Arial" w:cs="Arial"/>
          <w:lang w:val="en-US" w:eastAsia="zh-TW"/>
        </w:rPr>
        <w:t>2 point of view</w:t>
      </w:r>
      <w:r w:rsidR="009B4A0D">
        <w:rPr>
          <w:rFonts w:ascii="Arial" w:hAnsi="Arial" w:cs="Arial"/>
          <w:lang w:val="en-US" w:eastAsia="zh-TW"/>
        </w:rPr>
        <w:t xml:space="preserve">. Furthermore, we think </w:t>
      </w:r>
      <w:r w:rsidR="00E85228">
        <w:rPr>
          <w:rFonts w:ascii="Arial" w:hAnsi="Arial" w:cs="Arial"/>
          <w:lang w:val="en-US" w:eastAsia="zh-TW"/>
        </w:rPr>
        <w:t xml:space="preserve">the flow control is performed per AP and the WT </w:t>
      </w:r>
      <w:r w:rsidR="00D2302E">
        <w:rPr>
          <w:rFonts w:ascii="Arial" w:hAnsi="Arial" w:cs="Arial"/>
          <w:lang w:val="en-US" w:eastAsia="zh-TW"/>
        </w:rPr>
        <w:t>should</w:t>
      </w:r>
      <w:r w:rsidR="00E85228">
        <w:rPr>
          <w:rFonts w:ascii="Arial" w:hAnsi="Arial" w:cs="Arial"/>
          <w:lang w:val="en-US" w:eastAsia="zh-TW"/>
        </w:rPr>
        <w:t xml:space="preserve"> indicate the buffer size for each AP involved to the eNB regardless of </w:t>
      </w:r>
      <w:r w:rsidR="00D2302E">
        <w:rPr>
          <w:rFonts w:ascii="Arial" w:hAnsi="Arial" w:cs="Arial"/>
          <w:lang w:val="en-US" w:eastAsia="zh-TW"/>
        </w:rPr>
        <w:t xml:space="preserve">whether the </w:t>
      </w:r>
      <w:r w:rsidR="00E85228">
        <w:rPr>
          <w:rFonts w:ascii="Arial" w:hAnsi="Arial" w:cs="Arial"/>
          <w:lang w:val="en-US" w:eastAsia="zh-TW"/>
        </w:rPr>
        <w:t xml:space="preserve">UP terminates at </w:t>
      </w:r>
      <w:r w:rsidR="00D2302E">
        <w:rPr>
          <w:rFonts w:ascii="Arial" w:hAnsi="Arial" w:cs="Arial"/>
          <w:lang w:val="en-US" w:eastAsia="zh-TW"/>
        </w:rPr>
        <w:t>the AP or a higher level</w:t>
      </w:r>
      <w:r w:rsidR="00B74FB6">
        <w:rPr>
          <w:rFonts w:ascii="Arial" w:hAnsi="Arial" w:cs="Arial"/>
          <w:lang w:val="en-US" w:eastAsia="zh-TW"/>
        </w:rPr>
        <w:t xml:space="preserve"> </w:t>
      </w:r>
      <w:r w:rsidR="00D2302E">
        <w:rPr>
          <w:rFonts w:ascii="Arial" w:hAnsi="Arial" w:cs="Arial"/>
          <w:lang w:val="en-US" w:eastAsia="zh-TW"/>
        </w:rPr>
        <w:t>aggregation entity.</w:t>
      </w:r>
      <w:r w:rsidR="00E85228">
        <w:rPr>
          <w:rFonts w:ascii="Arial" w:hAnsi="Arial" w:cs="Arial"/>
          <w:lang w:val="en-US" w:eastAsia="zh-TW"/>
        </w:rPr>
        <w:t xml:space="preserve">  </w:t>
      </w:r>
    </w:p>
    <w:p w:rsidR="009B4A0D" w:rsidRDefault="009539B7" w:rsidP="009539B7">
      <w:pPr>
        <w:spacing w:after="240"/>
        <w:rPr>
          <w:rFonts w:ascii="Arial" w:hAnsi="Arial" w:cs="Arial"/>
          <w:b/>
          <w:lang w:val="en-US" w:eastAsia="zh-TW"/>
        </w:rPr>
      </w:pPr>
      <w:r w:rsidRPr="00B74FB6">
        <w:rPr>
          <w:rFonts w:ascii="Arial" w:hAnsi="Arial" w:cs="Arial" w:hint="eastAsia"/>
          <w:b/>
          <w:lang w:val="en-US" w:eastAsia="zh-TW"/>
        </w:rPr>
        <w:t xml:space="preserve">Proposal 2: </w:t>
      </w:r>
      <w:r w:rsidR="00D747E5" w:rsidRPr="00B74FB6">
        <w:rPr>
          <w:rFonts w:ascii="Arial" w:hAnsi="Arial" w:cs="Arial"/>
          <w:b/>
          <w:lang w:val="en-US" w:eastAsia="zh-TW"/>
        </w:rPr>
        <w:t>There is n</w:t>
      </w:r>
      <w:r w:rsidR="00B74FB6" w:rsidRPr="00B74FB6">
        <w:rPr>
          <w:rFonts w:ascii="Arial" w:hAnsi="Arial" w:cs="Arial"/>
          <w:b/>
          <w:lang w:val="en-US" w:eastAsia="zh-TW"/>
        </w:rPr>
        <w:t>o need</w:t>
      </w:r>
      <w:r w:rsidR="00D747E5" w:rsidRPr="00B74FB6">
        <w:rPr>
          <w:rFonts w:ascii="Arial" w:hAnsi="Arial" w:cs="Arial"/>
          <w:b/>
          <w:lang w:val="en-US" w:eastAsia="zh-TW"/>
        </w:rPr>
        <w:t xml:space="preserve"> to distinguish CP/UP termination from R</w:t>
      </w:r>
      <w:r w:rsidR="005373FE" w:rsidRPr="00B74FB6">
        <w:rPr>
          <w:rFonts w:ascii="Arial" w:hAnsi="Arial" w:cs="Arial"/>
          <w:b/>
          <w:lang w:val="en-US" w:eastAsia="zh-TW"/>
        </w:rPr>
        <w:t>AN</w:t>
      </w:r>
      <w:r w:rsidR="00D747E5" w:rsidRPr="00B74FB6">
        <w:rPr>
          <w:rFonts w:ascii="Arial" w:hAnsi="Arial" w:cs="Arial"/>
          <w:b/>
          <w:lang w:val="en-US" w:eastAsia="zh-TW"/>
        </w:rPr>
        <w:t xml:space="preserve">2 point of view and </w:t>
      </w:r>
      <w:r w:rsidR="003504EF" w:rsidRPr="00B74FB6">
        <w:rPr>
          <w:rFonts w:ascii="Arial" w:hAnsi="Arial" w:cs="Arial"/>
          <w:b/>
          <w:lang w:val="en-US" w:eastAsia="zh-TW"/>
        </w:rPr>
        <w:t xml:space="preserve">RAN2 is </w:t>
      </w:r>
      <w:r w:rsidR="00B74FB6" w:rsidRPr="00B74FB6">
        <w:rPr>
          <w:rFonts w:ascii="Arial" w:hAnsi="Arial" w:cs="Arial"/>
          <w:b/>
          <w:lang w:val="en-US" w:eastAsia="zh-TW"/>
        </w:rPr>
        <w:t>requested</w:t>
      </w:r>
      <w:r w:rsidR="003504EF" w:rsidRPr="00B74FB6">
        <w:rPr>
          <w:rFonts w:ascii="Arial" w:hAnsi="Arial" w:cs="Arial"/>
          <w:b/>
          <w:lang w:val="en-US" w:eastAsia="zh-TW"/>
        </w:rPr>
        <w:t xml:space="preserve"> to send </w:t>
      </w:r>
      <w:r w:rsidR="00B74FB6" w:rsidRPr="00B74FB6">
        <w:rPr>
          <w:rFonts w:ascii="Arial" w:hAnsi="Arial" w:cs="Arial"/>
          <w:b/>
          <w:lang w:val="en-US" w:eastAsia="zh-TW"/>
        </w:rPr>
        <w:t xml:space="preserve">an </w:t>
      </w:r>
      <w:r w:rsidR="003504EF" w:rsidRPr="00B74FB6">
        <w:rPr>
          <w:rFonts w:ascii="Arial" w:hAnsi="Arial" w:cs="Arial"/>
          <w:b/>
          <w:lang w:val="en-US" w:eastAsia="zh-TW"/>
        </w:rPr>
        <w:t xml:space="preserve">LS to RAN3 to discuss whether </w:t>
      </w:r>
      <w:r w:rsidR="00D747E5" w:rsidRPr="00B74FB6">
        <w:rPr>
          <w:rFonts w:ascii="Arial" w:hAnsi="Arial" w:cs="Arial"/>
          <w:b/>
          <w:lang w:val="en-US" w:eastAsia="zh-TW"/>
        </w:rPr>
        <w:t xml:space="preserve">the flow control is </w:t>
      </w:r>
      <w:r w:rsidR="003504EF" w:rsidRPr="00B74FB6">
        <w:rPr>
          <w:rFonts w:ascii="Arial" w:hAnsi="Arial" w:cs="Arial"/>
          <w:b/>
          <w:lang w:val="en-US" w:eastAsia="zh-TW"/>
        </w:rPr>
        <w:t xml:space="preserve">still </w:t>
      </w:r>
      <w:r w:rsidR="00D747E5" w:rsidRPr="00B74FB6">
        <w:rPr>
          <w:rFonts w:ascii="Arial" w:hAnsi="Arial" w:cs="Arial"/>
          <w:b/>
          <w:lang w:val="en-US" w:eastAsia="zh-TW"/>
        </w:rPr>
        <w:t>performed per AP even</w:t>
      </w:r>
      <w:r w:rsidR="00F951A8" w:rsidRPr="00B74FB6">
        <w:rPr>
          <w:rFonts w:ascii="Arial" w:hAnsi="Arial" w:cs="Arial"/>
          <w:b/>
          <w:lang w:val="en-US" w:eastAsia="zh-TW"/>
        </w:rPr>
        <w:t xml:space="preserve"> </w:t>
      </w:r>
      <w:r w:rsidR="00B74FB6" w:rsidRPr="00B74FB6">
        <w:rPr>
          <w:rFonts w:ascii="Arial" w:hAnsi="Arial" w:cs="Arial"/>
          <w:b/>
          <w:lang w:val="en-US" w:eastAsia="zh-TW"/>
        </w:rPr>
        <w:t xml:space="preserve">when the UP terminates at a higher level aggregation entity </w:t>
      </w:r>
      <w:r w:rsidR="00F951A8" w:rsidRPr="00B74FB6">
        <w:rPr>
          <w:rFonts w:ascii="Arial" w:hAnsi="Arial" w:cs="Arial"/>
          <w:b/>
          <w:lang w:val="en-US" w:eastAsia="zh-TW"/>
        </w:rPr>
        <w:t>(e.g. WLAN Gateway).</w:t>
      </w:r>
    </w:p>
    <w:p w:rsidR="009539B7" w:rsidRPr="009539B7" w:rsidRDefault="009539B7" w:rsidP="009539B7">
      <w:pPr>
        <w:rPr>
          <w:rFonts w:ascii="Arial" w:hAnsi="Arial" w:cs="Arial"/>
          <w:sz w:val="32"/>
          <w:lang w:val="en-US" w:eastAsia="zh-TW"/>
        </w:rPr>
      </w:pPr>
      <w:r w:rsidRPr="009539B7">
        <w:rPr>
          <w:rFonts w:ascii="Arial" w:hAnsi="Arial" w:cs="Arial"/>
          <w:sz w:val="32"/>
          <w:lang w:val="en-US" w:eastAsia="zh-TW"/>
        </w:rPr>
        <w:t>2.</w:t>
      </w:r>
      <w:r w:rsidR="00BE0736">
        <w:rPr>
          <w:rFonts w:ascii="Arial" w:hAnsi="Arial" w:cs="Arial"/>
          <w:sz w:val="32"/>
          <w:lang w:val="en-US" w:eastAsia="zh-TW"/>
        </w:rPr>
        <w:t>3 eNB-UE signaling</w:t>
      </w:r>
    </w:p>
    <w:p w:rsidR="00460878" w:rsidRDefault="00EF48AC" w:rsidP="00717288">
      <w:pPr>
        <w:rPr>
          <w:rFonts w:ascii="Arial" w:hAnsi="Arial" w:cs="Arial" w:hint="eastAsia"/>
          <w:lang w:val="en-US" w:eastAsia="zh-TW"/>
        </w:rPr>
      </w:pPr>
      <w:r>
        <w:rPr>
          <w:rFonts w:ascii="Arial" w:hAnsi="Arial" w:cs="Arial"/>
          <w:lang w:val="en-US" w:eastAsia="zh-TW"/>
        </w:rPr>
        <w:t xml:space="preserve">The </w:t>
      </w:r>
      <w:r w:rsidR="002409DE">
        <w:rPr>
          <w:rFonts w:ascii="Arial" w:hAnsi="Arial" w:cs="Arial"/>
          <w:lang w:val="en-US" w:eastAsia="zh-TW"/>
        </w:rPr>
        <w:t>eNB may initiate LWA configuration based on UE’s measurement report</w:t>
      </w:r>
      <w:r w:rsidR="00347B57">
        <w:rPr>
          <w:rFonts w:ascii="Arial" w:hAnsi="Arial" w:cs="Arial"/>
          <w:lang w:val="en-US" w:eastAsia="zh-TW"/>
        </w:rPr>
        <w:t>ing</w:t>
      </w:r>
      <w:r w:rsidR="002409DE">
        <w:rPr>
          <w:rFonts w:ascii="Arial" w:hAnsi="Arial" w:cs="Arial"/>
          <w:lang w:val="en-US" w:eastAsia="zh-TW"/>
        </w:rPr>
        <w:t xml:space="preserve">. </w:t>
      </w:r>
      <w:r w:rsidR="00BE0736">
        <w:rPr>
          <w:rFonts w:ascii="Arial" w:hAnsi="Arial" w:cs="Arial" w:hint="eastAsia"/>
          <w:lang w:val="en-US" w:eastAsia="zh-TW"/>
        </w:rPr>
        <w:t xml:space="preserve">With </w:t>
      </w:r>
      <w:r w:rsidR="003B5812">
        <w:rPr>
          <w:rFonts w:ascii="Arial" w:hAnsi="Arial" w:cs="Arial"/>
          <w:lang w:val="en-US" w:eastAsia="zh-TW"/>
        </w:rPr>
        <w:t xml:space="preserve">the introduction of the </w:t>
      </w:r>
      <w:r w:rsidR="00BE0736">
        <w:rPr>
          <w:rFonts w:ascii="Arial" w:hAnsi="Arial" w:cs="Arial"/>
          <w:lang w:val="en-US" w:eastAsia="zh-TW"/>
        </w:rPr>
        <w:t>“group of AP</w:t>
      </w:r>
      <w:r w:rsidR="003B5812">
        <w:rPr>
          <w:rFonts w:ascii="Arial" w:hAnsi="Arial" w:cs="Arial"/>
          <w:lang w:val="en-US" w:eastAsia="zh-TW"/>
        </w:rPr>
        <w:t>s</w:t>
      </w:r>
      <w:r w:rsidR="00BE0736">
        <w:rPr>
          <w:rFonts w:ascii="Arial" w:hAnsi="Arial" w:cs="Arial"/>
          <w:lang w:val="en-US" w:eastAsia="zh-TW"/>
        </w:rPr>
        <w:t>”</w:t>
      </w:r>
      <w:r w:rsidR="003B5812">
        <w:rPr>
          <w:rFonts w:ascii="Arial" w:hAnsi="Arial" w:cs="Arial"/>
          <w:lang w:val="en-US" w:eastAsia="zh-TW"/>
        </w:rPr>
        <w:t xml:space="preserve"> concept</w:t>
      </w:r>
      <w:r w:rsidR="00BE0736">
        <w:rPr>
          <w:rFonts w:ascii="Arial" w:hAnsi="Arial" w:cs="Arial"/>
          <w:lang w:val="en-US" w:eastAsia="zh-TW"/>
        </w:rPr>
        <w:t xml:space="preserve">, the eNB may </w:t>
      </w:r>
      <w:r w:rsidR="003B5812">
        <w:rPr>
          <w:rFonts w:ascii="Arial" w:hAnsi="Arial" w:cs="Arial"/>
          <w:lang w:val="en-US" w:eastAsia="zh-TW"/>
        </w:rPr>
        <w:t>provide</w:t>
      </w:r>
      <w:r w:rsidR="00BE0736">
        <w:rPr>
          <w:rFonts w:ascii="Arial" w:hAnsi="Arial" w:cs="Arial"/>
          <w:lang w:val="en-US" w:eastAsia="zh-TW"/>
        </w:rPr>
        <w:t xml:space="preserve"> </w:t>
      </w:r>
      <w:r w:rsidR="003B5812">
        <w:rPr>
          <w:rFonts w:ascii="Arial" w:hAnsi="Arial" w:cs="Arial"/>
          <w:lang w:val="en-US" w:eastAsia="zh-TW"/>
        </w:rPr>
        <w:t xml:space="preserve">a list of APs per group </w:t>
      </w:r>
      <w:r w:rsidR="00BE0736">
        <w:rPr>
          <w:rFonts w:ascii="Arial" w:hAnsi="Arial" w:cs="Arial"/>
          <w:lang w:val="en-US" w:eastAsia="zh-TW"/>
        </w:rPr>
        <w:t xml:space="preserve">to the UE and perform measurement configuration toward particular </w:t>
      </w:r>
      <w:r w:rsidR="003B5812">
        <w:rPr>
          <w:rFonts w:ascii="Arial" w:hAnsi="Arial" w:cs="Arial"/>
          <w:lang w:val="en-US" w:eastAsia="zh-TW"/>
        </w:rPr>
        <w:t xml:space="preserve">AP </w:t>
      </w:r>
      <w:r w:rsidR="00BE0736">
        <w:rPr>
          <w:rFonts w:ascii="Arial" w:hAnsi="Arial" w:cs="Arial"/>
          <w:lang w:val="en-US" w:eastAsia="zh-TW"/>
        </w:rPr>
        <w:t xml:space="preserve">groups. </w:t>
      </w:r>
      <w:r w:rsidR="003B5812">
        <w:rPr>
          <w:rFonts w:ascii="Arial" w:hAnsi="Arial" w:cs="Arial"/>
          <w:lang w:val="en-US" w:eastAsia="zh-TW"/>
        </w:rPr>
        <w:t>If</w:t>
      </w:r>
      <w:r w:rsidR="00BE0736">
        <w:rPr>
          <w:rFonts w:ascii="Arial" w:hAnsi="Arial" w:cs="Arial"/>
          <w:lang w:val="en-US" w:eastAsia="zh-TW"/>
        </w:rPr>
        <w:t xml:space="preserve"> a “group-level” me</w:t>
      </w:r>
      <w:r w:rsidR="003B5812">
        <w:rPr>
          <w:rFonts w:ascii="Arial" w:hAnsi="Arial" w:cs="Arial"/>
          <w:lang w:val="en-US" w:eastAsia="zh-TW"/>
        </w:rPr>
        <w:t>asurement report is adopted, then the</w:t>
      </w:r>
      <w:r w:rsidR="00BE0736">
        <w:rPr>
          <w:rFonts w:ascii="Arial" w:hAnsi="Arial" w:cs="Arial"/>
          <w:lang w:val="en-US" w:eastAsia="zh-TW"/>
        </w:rPr>
        <w:t xml:space="preserve"> UE</w:t>
      </w:r>
      <w:r w:rsidR="00460878">
        <w:rPr>
          <w:rFonts w:ascii="Arial" w:hAnsi="Arial" w:cs="Arial"/>
          <w:lang w:val="en-US" w:eastAsia="zh-TW"/>
        </w:rPr>
        <w:t xml:space="preserve"> does not need to report measurement result</w:t>
      </w:r>
      <w:r w:rsidR="003B5812">
        <w:rPr>
          <w:rFonts w:ascii="Arial" w:hAnsi="Arial" w:cs="Arial"/>
          <w:lang w:val="en-US" w:eastAsia="zh-TW"/>
        </w:rPr>
        <w:t>s</w:t>
      </w:r>
      <w:r w:rsidR="00460878">
        <w:rPr>
          <w:rFonts w:ascii="Arial" w:hAnsi="Arial" w:cs="Arial"/>
          <w:lang w:val="en-US" w:eastAsia="zh-TW"/>
        </w:rPr>
        <w:t xml:space="preserve"> (e.g. </w:t>
      </w:r>
      <w:r w:rsidR="003B5812">
        <w:rPr>
          <w:rFonts w:ascii="Arial" w:hAnsi="Arial" w:cs="Arial"/>
          <w:lang w:val="en-US" w:eastAsia="zh-TW"/>
        </w:rPr>
        <w:t xml:space="preserve">Beacon </w:t>
      </w:r>
      <w:r w:rsidR="00460878">
        <w:rPr>
          <w:rFonts w:ascii="Arial" w:hAnsi="Arial" w:cs="Arial"/>
          <w:lang w:val="en-US" w:eastAsia="zh-TW"/>
        </w:rPr>
        <w:t xml:space="preserve">RSSI) </w:t>
      </w:r>
      <w:r w:rsidR="003B5812">
        <w:rPr>
          <w:rFonts w:ascii="Arial" w:hAnsi="Arial" w:cs="Arial"/>
          <w:lang w:val="en-US" w:eastAsia="zh-TW"/>
        </w:rPr>
        <w:t xml:space="preserve">for all the APs within a group (that the UE can detect). </w:t>
      </w:r>
      <w:r w:rsidR="000D76B3">
        <w:rPr>
          <w:rFonts w:ascii="Arial" w:hAnsi="Arial" w:cs="Arial"/>
          <w:lang w:val="en-US" w:eastAsia="zh-TW"/>
        </w:rPr>
        <w:t xml:space="preserve">For example, only </w:t>
      </w:r>
      <w:r w:rsidR="00460878">
        <w:rPr>
          <w:rFonts w:ascii="Arial" w:hAnsi="Arial" w:cs="Arial"/>
          <w:lang w:val="en-US" w:eastAsia="zh-TW"/>
        </w:rPr>
        <w:t>the</w:t>
      </w:r>
      <w:r w:rsidR="003B5812">
        <w:rPr>
          <w:rFonts w:ascii="Arial" w:hAnsi="Arial" w:cs="Arial"/>
          <w:lang w:val="en-US" w:eastAsia="zh-TW"/>
        </w:rPr>
        <w:t xml:space="preserve"> UE may report the strongest AP for RRM purpose</w:t>
      </w:r>
      <w:r w:rsidR="000D76B3">
        <w:rPr>
          <w:rFonts w:ascii="Arial" w:hAnsi="Arial" w:cs="Arial"/>
          <w:lang w:val="en-US" w:eastAsia="zh-TW"/>
        </w:rPr>
        <w:t>s</w:t>
      </w:r>
      <w:r w:rsidR="003B5812">
        <w:rPr>
          <w:rFonts w:ascii="Arial" w:hAnsi="Arial" w:cs="Arial"/>
          <w:lang w:val="en-US" w:eastAsia="zh-TW"/>
        </w:rPr>
        <w:t xml:space="preserve">. Note that, for scheduling purposes, the </w:t>
      </w:r>
      <w:r w:rsidR="00460878">
        <w:rPr>
          <w:rFonts w:ascii="Arial" w:hAnsi="Arial" w:cs="Arial"/>
          <w:lang w:val="en-US" w:eastAsia="zh-TW"/>
        </w:rPr>
        <w:t xml:space="preserve">UE </w:t>
      </w:r>
      <w:r w:rsidR="003B5812">
        <w:rPr>
          <w:rFonts w:ascii="Arial" w:hAnsi="Arial" w:cs="Arial"/>
          <w:lang w:val="en-US" w:eastAsia="zh-TW"/>
        </w:rPr>
        <w:t>will need to report the serving AP’s measurements once LWA is activated. Further detail</w:t>
      </w:r>
      <w:r w:rsidR="00460878">
        <w:rPr>
          <w:rFonts w:ascii="Arial" w:hAnsi="Arial" w:cs="Arial"/>
          <w:lang w:val="en-US" w:eastAsia="zh-TW"/>
        </w:rPr>
        <w:t>s are provided in [2].</w:t>
      </w:r>
    </w:p>
    <w:p w:rsidR="00754CB8" w:rsidRDefault="00602E25" w:rsidP="00717288">
      <w:pPr>
        <w:rPr>
          <w:rFonts w:ascii="Arial" w:hAnsi="Arial" w:cs="Arial"/>
          <w:lang w:val="en-US" w:eastAsia="zh-TW"/>
        </w:rPr>
      </w:pPr>
      <w:r>
        <w:rPr>
          <w:rFonts w:ascii="Arial" w:hAnsi="Arial" w:cs="Arial" w:hint="eastAsia"/>
          <w:lang w:val="en-US" w:eastAsia="zh-TW"/>
        </w:rPr>
        <w:lastRenderedPageBreak/>
        <w:t xml:space="preserve">After receiving the </w:t>
      </w:r>
      <w:r>
        <w:rPr>
          <w:rFonts w:ascii="Arial" w:hAnsi="Arial" w:cs="Arial"/>
          <w:lang w:val="en-US" w:eastAsia="zh-TW"/>
        </w:rPr>
        <w:t>measurement</w:t>
      </w:r>
      <w:r>
        <w:rPr>
          <w:rFonts w:ascii="Arial" w:hAnsi="Arial" w:cs="Arial" w:hint="eastAsia"/>
          <w:lang w:val="en-US" w:eastAsia="zh-TW"/>
        </w:rPr>
        <w:t xml:space="preserve"> </w:t>
      </w:r>
      <w:r>
        <w:rPr>
          <w:rFonts w:ascii="Arial" w:hAnsi="Arial" w:cs="Arial"/>
          <w:lang w:val="en-US" w:eastAsia="zh-TW"/>
        </w:rPr>
        <w:t xml:space="preserve">report, the eNB could use </w:t>
      </w:r>
      <w:r w:rsidRPr="00602E25">
        <w:rPr>
          <w:rFonts w:ascii="Arial" w:hAnsi="Arial" w:cs="Arial"/>
          <w:i/>
          <w:lang w:val="en-US" w:eastAsia="zh-TW"/>
        </w:rPr>
        <w:t>RRCConnectionReconfiguration</w:t>
      </w:r>
      <w:r>
        <w:rPr>
          <w:rFonts w:ascii="Arial" w:hAnsi="Arial" w:cs="Arial"/>
          <w:i/>
          <w:lang w:val="en-US" w:eastAsia="zh-TW"/>
        </w:rPr>
        <w:t xml:space="preserve"> </w:t>
      </w:r>
      <w:r>
        <w:rPr>
          <w:rFonts w:ascii="Arial" w:hAnsi="Arial" w:cs="Arial"/>
          <w:lang w:val="en-US" w:eastAsia="zh-TW"/>
        </w:rPr>
        <w:t>message to perform LWA configuration (e.g. indicate W</w:t>
      </w:r>
      <w:r w:rsidR="00824CD7">
        <w:rPr>
          <w:rFonts w:ascii="Arial" w:hAnsi="Arial" w:cs="Arial"/>
          <w:lang w:val="en-US" w:eastAsia="zh-TW"/>
        </w:rPr>
        <w:t>T</w:t>
      </w:r>
      <w:r>
        <w:rPr>
          <w:rFonts w:ascii="Arial" w:hAnsi="Arial" w:cs="Arial"/>
          <w:lang w:val="en-US" w:eastAsia="zh-TW"/>
        </w:rPr>
        <w:t xml:space="preserve"> group ID with corresponding add/release behavior). We think i</w:t>
      </w:r>
      <w:r w:rsidR="00585684">
        <w:rPr>
          <w:rFonts w:ascii="Arial" w:hAnsi="Arial" w:cs="Arial"/>
          <w:lang w:val="en-US" w:eastAsia="zh-TW"/>
        </w:rPr>
        <w:t xml:space="preserve">t is better </w:t>
      </w:r>
      <w:r w:rsidR="000D76B3">
        <w:rPr>
          <w:rFonts w:ascii="Arial" w:hAnsi="Arial" w:cs="Arial"/>
          <w:lang w:val="en-US" w:eastAsia="zh-TW"/>
        </w:rPr>
        <w:t xml:space="preserve">for the </w:t>
      </w:r>
      <w:r w:rsidR="003A74F8">
        <w:rPr>
          <w:rFonts w:ascii="Arial" w:hAnsi="Arial" w:cs="Arial"/>
          <w:lang w:val="en-US" w:eastAsia="zh-TW"/>
        </w:rPr>
        <w:t xml:space="preserve">UE </w:t>
      </w:r>
      <w:r w:rsidR="000D76B3">
        <w:rPr>
          <w:rFonts w:ascii="Arial" w:hAnsi="Arial" w:cs="Arial"/>
          <w:lang w:val="en-US" w:eastAsia="zh-TW"/>
        </w:rPr>
        <w:t xml:space="preserve">to </w:t>
      </w:r>
      <w:r w:rsidR="00585684">
        <w:rPr>
          <w:rFonts w:ascii="Arial" w:hAnsi="Arial" w:cs="Arial"/>
          <w:lang w:val="en-US" w:eastAsia="zh-TW"/>
        </w:rPr>
        <w:t xml:space="preserve">send </w:t>
      </w:r>
      <w:r w:rsidR="000D76B3">
        <w:rPr>
          <w:rFonts w:ascii="Arial" w:hAnsi="Arial" w:cs="Arial"/>
          <w:lang w:val="en-US" w:eastAsia="zh-TW"/>
        </w:rPr>
        <w:t xml:space="preserve">the </w:t>
      </w:r>
      <w:r w:rsidR="00585684" w:rsidRPr="00585684">
        <w:rPr>
          <w:rFonts w:ascii="Arial" w:hAnsi="Arial" w:cs="Arial"/>
          <w:i/>
          <w:lang w:val="en-US" w:eastAsia="zh-TW"/>
        </w:rPr>
        <w:t>RRCConnectionREconfiguraitonComplete</w:t>
      </w:r>
      <w:r w:rsidR="00585684">
        <w:rPr>
          <w:rFonts w:ascii="Arial" w:hAnsi="Arial" w:cs="Arial"/>
          <w:i/>
          <w:lang w:val="en-US" w:eastAsia="zh-TW"/>
        </w:rPr>
        <w:t xml:space="preserve"> </w:t>
      </w:r>
      <w:r w:rsidR="00585684">
        <w:rPr>
          <w:rFonts w:ascii="Arial" w:hAnsi="Arial" w:cs="Arial"/>
          <w:lang w:val="en-US" w:eastAsia="zh-TW"/>
        </w:rPr>
        <w:t>without waiting for the WLAN association</w:t>
      </w:r>
      <w:r w:rsidR="000D76B3">
        <w:rPr>
          <w:rFonts w:ascii="Arial" w:hAnsi="Arial" w:cs="Arial"/>
          <w:lang w:val="en-US" w:eastAsia="zh-TW"/>
        </w:rPr>
        <w:t xml:space="preserve"> procedure to complete</w:t>
      </w:r>
      <w:r w:rsidR="00585684">
        <w:rPr>
          <w:rFonts w:ascii="Arial" w:hAnsi="Arial" w:cs="Arial"/>
          <w:lang w:val="en-US" w:eastAsia="zh-TW"/>
        </w:rPr>
        <w:t xml:space="preserve">. </w:t>
      </w:r>
      <w:r w:rsidR="000D76B3">
        <w:rPr>
          <w:rFonts w:ascii="Arial" w:hAnsi="Arial" w:cs="Arial"/>
          <w:lang w:val="en-US" w:eastAsia="zh-TW"/>
        </w:rPr>
        <w:t>Instead</w:t>
      </w:r>
      <w:r w:rsidR="00055A61">
        <w:rPr>
          <w:rFonts w:ascii="Arial" w:hAnsi="Arial" w:cs="Arial"/>
          <w:lang w:val="en-US" w:eastAsia="zh-TW"/>
        </w:rPr>
        <w:t xml:space="preserve">, </w:t>
      </w:r>
      <w:r w:rsidR="00E35096">
        <w:rPr>
          <w:rFonts w:ascii="Arial" w:hAnsi="Arial" w:cs="Arial"/>
          <w:lang w:val="en-US" w:eastAsia="zh-TW"/>
        </w:rPr>
        <w:t xml:space="preserve">upon LWA reconfiguration, </w:t>
      </w:r>
      <w:r w:rsidR="00055A61">
        <w:rPr>
          <w:rFonts w:ascii="Arial" w:hAnsi="Arial" w:cs="Arial"/>
          <w:lang w:val="en-US" w:eastAsia="zh-TW"/>
        </w:rPr>
        <w:t>t</w:t>
      </w:r>
      <w:r w:rsidR="000D76B3">
        <w:rPr>
          <w:rFonts w:ascii="Arial" w:hAnsi="Arial" w:cs="Arial"/>
          <w:lang w:val="en-US" w:eastAsia="zh-TW"/>
        </w:rPr>
        <w:t>he UE will signal</w:t>
      </w:r>
      <w:r w:rsidR="00585684">
        <w:rPr>
          <w:rFonts w:ascii="Arial" w:hAnsi="Arial" w:cs="Arial"/>
          <w:lang w:val="en-US" w:eastAsia="zh-TW"/>
        </w:rPr>
        <w:t xml:space="preserve"> a WLAN status report to </w:t>
      </w:r>
      <w:r w:rsidR="00055A61">
        <w:rPr>
          <w:rFonts w:ascii="Arial" w:hAnsi="Arial" w:cs="Arial"/>
          <w:lang w:val="en-US" w:eastAsia="zh-TW"/>
        </w:rPr>
        <w:t xml:space="preserve">inform eNB the association status </w:t>
      </w:r>
      <w:r w:rsidR="00E35096">
        <w:rPr>
          <w:rFonts w:ascii="Arial" w:hAnsi="Arial" w:cs="Arial"/>
          <w:lang w:val="en-US" w:eastAsia="zh-TW"/>
        </w:rPr>
        <w:t>after AP association</w:t>
      </w:r>
      <w:r w:rsidR="000D76B3">
        <w:rPr>
          <w:rFonts w:ascii="Arial" w:hAnsi="Arial" w:cs="Arial"/>
          <w:lang w:val="en-US" w:eastAsia="zh-TW"/>
        </w:rPr>
        <w:t xml:space="preserve"> procedure is executed</w:t>
      </w:r>
      <w:r w:rsidR="00E35096">
        <w:rPr>
          <w:rFonts w:ascii="Arial" w:hAnsi="Arial" w:cs="Arial"/>
          <w:lang w:val="en-US" w:eastAsia="zh-TW"/>
        </w:rPr>
        <w:t>.</w:t>
      </w:r>
      <w:r w:rsidR="00055A61">
        <w:rPr>
          <w:rFonts w:ascii="Arial" w:hAnsi="Arial" w:cs="Arial"/>
          <w:lang w:val="en-US" w:eastAsia="zh-TW"/>
        </w:rPr>
        <w:t xml:space="preserve"> </w:t>
      </w:r>
      <w:r w:rsidR="00E35096">
        <w:rPr>
          <w:rFonts w:ascii="Arial" w:hAnsi="Arial" w:cs="Arial"/>
          <w:lang w:val="en-US" w:eastAsia="zh-TW"/>
        </w:rPr>
        <w:t xml:space="preserve">After </w:t>
      </w:r>
      <w:r w:rsidR="00754CB8">
        <w:rPr>
          <w:rFonts w:ascii="Arial" w:hAnsi="Arial" w:cs="Arial"/>
          <w:lang w:val="en-US" w:eastAsia="zh-TW"/>
        </w:rPr>
        <w:t xml:space="preserve">receiving the </w:t>
      </w:r>
      <w:r w:rsidR="000D76B3">
        <w:rPr>
          <w:rFonts w:ascii="Arial" w:hAnsi="Arial" w:cs="Arial"/>
          <w:lang w:val="en-US" w:eastAsia="zh-TW"/>
        </w:rPr>
        <w:t xml:space="preserve">WLAN </w:t>
      </w:r>
      <w:r w:rsidR="00754CB8">
        <w:rPr>
          <w:rFonts w:ascii="Arial" w:hAnsi="Arial" w:cs="Arial"/>
          <w:lang w:val="en-US" w:eastAsia="zh-TW"/>
        </w:rPr>
        <w:t xml:space="preserve">status report, the eNB can </w:t>
      </w:r>
      <w:r w:rsidR="000D76B3">
        <w:rPr>
          <w:rFonts w:ascii="Arial" w:hAnsi="Arial" w:cs="Arial"/>
          <w:lang w:val="en-US" w:eastAsia="zh-TW"/>
        </w:rPr>
        <w:t xml:space="preserve">commence data </w:t>
      </w:r>
      <w:r w:rsidR="00C80A61">
        <w:rPr>
          <w:rFonts w:ascii="Arial" w:hAnsi="Arial" w:cs="Arial"/>
          <w:lang w:val="en-US" w:eastAsia="zh-TW"/>
        </w:rPr>
        <w:t>forwarding</w:t>
      </w:r>
      <w:r w:rsidR="00754CB8">
        <w:rPr>
          <w:rFonts w:ascii="Arial" w:hAnsi="Arial" w:cs="Arial"/>
          <w:lang w:val="en-US" w:eastAsia="zh-TW"/>
        </w:rPr>
        <w:t>.</w:t>
      </w:r>
    </w:p>
    <w:p w:rsidR="00754CB8" w:rsidRDefault="004A46EA" w:rsidP="00717288">
      <w:pPr>
        <w:rPr>
          <w:rFonts w:ascii="Arial" w:hAnsi="Arial" w:cs="Arial"/>
          <w:b/>
          <w:lang w:val="en-US" w:eastAsia="zh-TW"/>
        </w:rPr>
      </w:pPr>
      <w:r>
        <w:rPr>
          <w:rFonts w:ascii="Arial" w:hAnsi="Arial" w:cs="Arial"/>
          <w:b/>
          <w:lang w:val="en-US" w:eastAsia="zh-TW"/>
        </w:rPr>
        <w:t>Proposal 3</w:t>
      </w:r>
      <w:r w:rsidR="00754CB8" w:rsidRPr="00754CB8">
        <w:rPr>
          <w:rFonts w:ascii="Arial" w:hAnsi="Arial" w:cs="Arial"/>
          <w:b/>
          <w:lang w:val="en-US" w:eastAsia="zh-TW"/>
        </w:rPr>
        <w:t xml:space="preserve">: </w:t>
      </w:r>
      <w:r w:rsidR="00E35096">
        <w:rPr>
          <w:rFonts w:ascii="Arial" w:hAnsi="Arial" w:cs="Arial"/>
          <w:b/>
          <w:lang w:val="en-US" w:eastAsia="zh-TW"/>
        </w:rPr>
        <w:t xml:space="preserve">Upon LWA reconfiguration, </w:t>
      </w:r>
      <w:r w:rsidR="00754CB8" w:rsidRPr="00754CB8">
        <w:rPr>
          <w:rFonts w:ascii="Arial" w:hAnsi="Arial" w:cs="Arial"/>
          <w:b/>
          <w:lang w:val="en-US" w:eastAsia="zh-TW"/>
        </w:rPr>
        <w:t xml:space="preserve">UE is requested to send WLAN status report to eNB </w:t>
      </w:r>
      <w:r w:rsidR="00E35096">
        <w:rPr>
          <w:rFonts w:ascii="Arial" w:hAnsi="Arial" w:cs="Arial"/>
          <w:b/>
          <w:lang w:val="en-US" w:eastAsia="zh-TW"/>
        </w:rPr>
        <w:t>after AP association</w:t>
      </w:r>
      <w:r w:rsidR="000D76B3">
        <w:rPr>
          <w:rFonts w:ascii="Arial" w:hAnsi="Arial" w:cs="Arial"/>
          <w:b/>
          <w:lang w:val="en-US" w:eastAsia="zh-TW"/>
        </w:rPr>
        <w:t xml:space="preserve"> procedure is executed</w:t>
      </w:r>
      <w:r w:rsidR="00754CB8" w:rsidRPr="00754CB8">
        <w:rPr>
          <w:rFonts w:ascii="Arial" w:hAnsi="Arial" w:cs="Arial"/>
          <w:b/>
          <w:lang w:val="en-US" w:eastAsia="zh-TW"/>
        </w:rPr>
        <w:t>.</w:t>
      </w:r>
    </w:p>
    <w:p w:rsidR="00E35096" w:rsidRPr="00321B8E" w:rsidRDefault="00321B8E" w:rsidP="00717288">
      <w:pPr>
        <w:rPr>
          <w:lang w:val="en-US"/>
        </w:rPr>
      </w:pPr>
      <w:r>
        <w:rPr>
          <w:rFonts w:ascii="Arial" w:hAnsi="Arial" w:cs="Arial"/>
          <w:lang w:val="en-US" w:eastAsia="zh-TW"/>
        </w:rPr>
        <w:t>It seems reasonable to assume that there exists a common UP terminated for all APs belonging to a particular group. In other words, the eNB does not need to change the data path when the UE moves within a group of APs.</w:t>
      </w:r>
      <w:r>
        <w:rPr>
          <w:lang w:val="en-US"/>
        </w:rPr>
        <w:t xml:space="preserve"> </w:t>
      </w:r>
      <w:r w:rsidR="00E35096">
        <w:rPr>
          <w:rFonts w:ascii="Arial" w:hAnsi="Arial" w:cs="Arial"/>
          <w:lang w:val="en-US" w:eastAsia="zh-TW"/>
        </w:rPr>
        <w:t xml:space="preserve">For </w:t>
      </w:r>
      <w:r w:rsidR="00744E33">
        <w:rPr>
          <w:rFonts w:ascii="Arial" w:hAnsi="Arial" w:cs="Arial"/>
          <w:lang w:val="en-US" w:eastAsia="zh-TW"/>
        </w:rPr>
        <w:t xml:space="preserve">a </w:t>
      </w:r>
      <w:r w:rsidR="00E35096">
        <w:rPr>
          <w:rFonts w:ascii="Arial" w:hAnsi="Arial" w:cs="Arial"/>
          <w:lang w:val="en-US" w:eastAsia="zh-TW"/>
        </w:rPr>
        <w:t>UE moving within a group of AP</w:t>
      </w:r>
      <w:r w:rsidR="00744E33">
        <w:rPr>
          <w:rFonts w:ascii="Arial" w:hAnsi="Arial" w:cs="Arial"/>
          <w:lang w:val="en-US" w:eastAsia="zh-TW"/>
        </w:rPr>
        <w:t>s</w:t>
      </w:r>
      <w:r w:rsidR="00E35096">
        <w:rPr>
          <w:rFonts w:ascii="Arial" w:hAnsi="Arial" w:cs="Arial"/>
          <w:lang w:val="en-US" w:eastAsia="zh-TW"/>
        </w:rPr>
        <w:t xml:space="preserve">, it seems </w:t>
      </w:r>
      <w:r>
        <w:rPr>
          <w:rFonts w:ascii="Arial" w:hAnsi="Arial" w:cs="Arial"/>
          <w:lang w:val="en-US" w:eastAsia="zh-TW"/>
        </w:rPr>
        <w:t xml:space="preserve">there is </w:t>
      </w:r>
      <w:r w:rsidR="00E35096">
        <w:rPr>
          <w:rFonts w:ascii="Arial" w:hAnsi="Arial" w:cs="Arial"/>
          <w:lang w:val="en-US" w:eastAsia="zh-TW"/>
        </w:rPr>
        <w:t xml:space="preserve">no need to </w:t>
      </w:r>
      <w:r w:rsidR="00744E33">
        <w:rPr>
          <w:rFonts w:ascii="Arial" w:hAnsi="Arial" w:cs="Arial"/>
          <w:lang w:val="en-US" w:eastAsia="zh-TW"/>
        </w:rPr>
        <w:t>send a WLAN status report when the AP change is successful</w:t>
      </w:r>
      <w:r w:rsidR="00E35096">
        <w:rPr>
          <w:rFonts w:ascii="Arial" w:hAnsi="Arial" w:cs="Arial"/>
          <w:lang w:val="en-US" w:eastAsia="zh-TW"/>
        </w:rPr>
        <w:t>. Thus, we think UE</w:t>
      </w:r>
      <w:r w:rsidR="00744E33">
        <w:rPr>
          <w:rFonts w:ascii="Arial" w:hAnsi="Arial" w:cs="Arial"/>
          <w:lang w:val="en-US" w:eastAsia="zh-TW"/>
        </w:rPr>
        <w:t>s</w:t>
      </w:r>
      <w:r w:rsidR="00E35096">
        <w:rPr>
          <w:rFonts w:ascii="Arial" w:hAnsi="Arial" w:cs="Arial"/>
          <w:lang w:val="en-US" w:eastAsia="zh-TW"/>
        </w:rPr>
        <w:t xml:space="preserve"> only needs to send WLAN status report when AP association fails.</w:t>
      </w:r>
    </w:p>
    <w:p w:rsidR="00E35096" w:rsidRPr="00087429" w:rsidRDefault="00E35096" w:rsidP="00717288">
      <w:pPr>
        <w:rPr>
          <w:rFonts w:ascii="Arial" w:hAnsi="Arial" w:cs="Arial"/>
          <w:b/>
          <w:lang w:val="en-US" w:eastAsia="zh-TW"/>
        </w:rPr>
      </w:pPr>
      <w:r w:rsidRPr="00087429">
        <w:rPr>
          <w:rFonts w:ascii="Arial" w:hAnsi="Arial" w:cs="Arial"/>
          <w:b/>
          <w:lang w:val="en-US" w:eastAsia="zh-TW"/>
        </w:rPr>
        <w:t xml:space="preserve">Proposal 4: </w:t>
      </w:r>
      <w:r w:rsidR="00087429" w:rsidRPr="00087429">
        <w:rPr>
          <w:rFonts w:ascii="Arial" w:hAnsi="Arial" w:cs="Arial"/>
          <w:b/>
          <w:lang w:val="en-US" w:eastAsia="zh-TW"/>
        </w:rPr>
        <w:t>When moving with</w:t>
      </w:r>
      <w:r w:rsidR="003504EF">
        <w:rPr>
          <w:rFonts w:ascii="Arial" w:hAnsi="Arial" w:cs="Arial"/>
          <w:b/>
          <w:lang w:val="en-US" w:eastAsia="zh-TW"/>
        </w:rPr>
        <w:t>in</w:t>
      </w:r>
      <w:r w:rsidR="00087429" w:rsidRPr="00087429">
        <w:rPr>
          <w:rFonts w:ascii="Arial" w:hAnsi="Arial" w:cs="Arial"/>
          <w:b/>
          <w:lang w:val="en-US" w:eastAsia="zh-TW"/>
        </w:rPr>
        <w:t xml:space="preserve"> a group of AP</w:t>
      </w:r>
      <w:r w:rsidR="00744E33">
        <w:rPr>
          <w:rFonts w:ascii="Arial" w:hAnsi="Arial" w:cs="Arial"/>
          <w:b/>
          <w:lang w:val="en-US" w:eastAsia="zh-TW"/>
        </w:rPr>
        <w:t>s</w:t>
      </w:r>
      <w:r w:rsidR="00087429" w:rsidRPr="00087429">
        <w:rPr>
          <w:rFonts w:ascii="Arial" w:hAnsi="Arial" w:cs="Arial"/>
          <w:b/>
          <w:lang w:val="en-US" w:eastAsia="zh-TW"/>
        </w:rPr>
        <w:t xml:space="preserve">, </w:t>
      </w:r>
      <w:r w:rsidR="00744E33">
        <w:rPr>
          <w:rFonts w:ascii="Arial" w:hAnsi="Arial" w:cs="Arial"/>
          <w:b/>
          <w:lang w:val="en-US" w:eastAsia="zh-TW"/>
        </w:rPr>
        <w:t xml:space="preserve">the UE only </w:t>
      </w:r>
      <w:r w:rsidR="00087429" w:rsidRPr="00087429">
        <w:rPr>
          <w:rFonts w:ascii="Arial" w:hAnsi="Arial" w:cs="Arial"/>
          <w:b/>
          <w:lang w:val="en-US" w:eastAsia="zh-TW"/>
        </w:rPr>
        <w:t>send</w:t>
      </w:r>
      <w:r w:rsidR="00744E33">
        <w:rPr>
          <w:rFonts w:ascii="Arial" w:hAnsi="Arial" w:cs="Arial"/>
          <w:b/>
          <w:lang w:val="en-US" w:eastAsia="zh-TW"/>
        </w:rPr>
        <w:t>s</w:t>
      </w:r>
      <w:r w:rsidR="00087429" w:rsidRPr="00087429">
        <w:rPr>
          <w:rFonts w:ascii="Arial" w:hAnsi="Arial" w:cs="Arial"/>
          <w:b/>
          <w:lang w:val="en-US" w:eastAsia="zh-TW"/>
        </w:rPr>
        <w:t xml:space="preserve"> WLAN status report when AP association fails.</w:t>
      </w:r>
    </w:p>
    <w:p w:rsidR="00754CB8" w:rsidRPr="009539B7" w:rsidRDefault="00754CB8" w:rsidP="00754CB8">
      <w:pPr>
        <w:rPr>
          <w:rFonts w:ascii="Arial" w:hAnsi="Arial" w:cs="Arial"/>
          <w:sz w:val="32"/>
          <w:lang w:val="en-US" w:eastAsia="zh-TW"/>
        </w:rPr>
      </w:pPr>
      <w:r w:rsidRPr="009539B7">
        <w:rPr>
          <w:rFonts w:ascii="Arial" w:hAnsi="Arial" w:cs="Arial"/>
          <w:sz w:val="32"/>
          <w:lang w:val="en-US" w:eastAsia="zh-TW"/>
        </w:rPr>
        <w:t>2.</w:t>
      </w:r>
      <w:r>
        <w:rPr>
          <w:rFonts w:ascii="Arial" w:hAnsi="Arial" w:cs="Arial"/>
          <w:sz w:val="32"/>
          <w:lang w:val="en-US" w:eastAsia="zh-TW"/>
        </w:rPr>
        <w:t>4 eNB-W</w:t>
      </w:r>
      <w:r w:rsidR="00824CD7">
        <w:rPr>
          <w:rFonts w:ascii="Arial" w:hAnsi="Arial" w:cs="Arial"/>
          <w:sz w:val="32"/>
          <w:lang w:val="en-US" w:eastAsia="zh-TW"/>
        </w:rPr>
        <w:t>T</w:t>
      </w:r>
      <w:r>
        <w:rPr>
          <w:rFonts w:ascii="Arial" w:hAnsi="Arial" w:cs="Arial"/>
          <w:sz w:val="32"/>
          <w:lang w:val="en-US" w:eastAsia="zh-TW"/>
        </w:rPr>
        <w:t xml:space="preserve"> signaling</w:t>
      </w:r>
    </w:p>
    <w:p w:rsidR="003073B6" w:rsidRDefault="005B44E4" w:rsidP="00717288">
      <w:pPr>
        <w:rPr>
          <w:rFonts w:ascii="Arial" w:hAnsi="Arial" w:cs="Arial"/>
          <w:lang w:val="en-US" w:eastAsia="zh-TW"/>
        </w:rPr>
      </w:pPr>
      <w:r>
        <w:rPr>
          <w:rFonts w:ascii="Arial" w:hAnsi="Arial" w:cs="Arial"/>
          <w:lang w:val="en-US" w:eastAsia="zh-TW"/>
        </w:rPr>
        <w:t>Similar to Rel-</w:t>
      </w:r>
      <w:r w:rsidR="003073B6">
        <w:rPr>
          <w:rFonts w:ascii="Arial" w:hAnsi="Arial" w:cs="Arial"/>
          <w:lang w:val="en-US" w:eastAsia="zh-TW"/>
        </w:rPr>
        <w:t>12 DuCo mechanism, the eNB can</w:t>
      </w:r>
      <w:r>
        <w:rPr>
          <w:rFonts w:ascii="Arial" w:hAnsi="Arial" w:cs="Arial"/>
          <w:lang w:val="en-US" w:eastAsia="zh-TW"/>
        </w:rPr>
        <w:t xml:space="preserve"> send LWA </w:t>
      </w:r>
      <w:r w:rsidR="0099200C">
        <w:rPr>
          <w:rFonts w:ascii="Arial" w:hAnsi="Arial" w:cs="Arial"/>
          <w:lang w:val="en-US" w:eastAsia="zh-TW"/>
        </w:rPr>
        <w:t xml:space="preserve">addition/change/release </w:t>
      </w:r>
      <w:r>
        <w:rPr>
          <w:rFonts w:ascii="Arial" w:hAnsi="Arial" w:cs="Arial"/>
          <w:lang w:val="en-US" w:eastAsia="zh-TW"/>
        </w:rPr>
        <w:t>request</w:t>
      </w:r>
      <w:r w:rsidR="003073B6">
        <w:rPr>
          <w:rFonts w:ascii="Arial" w:hAnsi="Arial" w:cs="Arial"/>
          <w:lang w:val="en-US" w:eastAsia="zh-TW"/>
        </w:rPr>
        <w:t>s</w:t>
      </w:r>
      <w:r>
        <w:rPr>
          <w:rFonts w:ascii="Arial" w:hAnsi="Arial" w:cs="Arial"/>
          <w:lang w:val="en-US" w:eastAsia="zh-TW"/>
        </w:rPr>
        <w:t xml:space="preserve"> to the target </w:t>
      </w:r>
      <w:r w:rsidR="00824CD7">
        <w:rPr>
          <w:rFonts w:ascii="Arial" w:hAnsi="Arial" w:cs="Arial"/>
          <w:lang w:val="en-US" w:eastAsia="zh-TW"/>
        </w:rPr>
        <w:t>WT</w:t>
      </w:r>
      <w:r>
        <w:rPr>
          <w:rFonts w:ascii="Arial" w:hAnsi="Arial" w:cs="Arial"/>
          <w:lang w:val="en-US" w:eastAsia="zh-TW"/>
        </w:rPr>
        <w:t xml:space="preserve">. </w:t>
      </w:r>
      <w:r w:rsidR="003073B6">
        <w:rPr>
          <w:rFonts w:ascii="Arial" w:hAnsi="Arial" w:cs="Arial"/>
          <w:lang w:val="en-US" w:eastAsia="zh-TW"/>
        </w:rPr>
        <w:t>There is the issue of</w:t>
      </w:r>
      <w:r>
        <w:rPr>
          <w:rFonts w:ascii="Arial" w:hAnsi="Arial" w:cs="Arial"/>
          <w:lang w:val="en-US" w:eastAsia="zh-TW"/>
        </w:rPr>
        <w:t xml:space="preserve"> how </w:t>
      </w:r>
      <w:r w:rsidR="003073B6">
        <w:rPr>
          <w:rFonts w:ascii="Arial" w:hAnsi="Arial" w:cs="Arial"/>
          <w:lang w:val="en-US" w:eastAsia="zh-TW"/>
        </w:rPr>
        <w:t>an E-RAB’s QoS requirements can be satisfied with LWA.</w:t>
      </w:r>
    </w:p>
    <w:p w:rsidR="003073B6" w:rsidRPr="003073B6" w:rsidRDefault="003073B6" w:rsidP="0099200C">
      <w:pPr>
        <w:rPr>
          <w:rFonts w:ascii="Arial" w:hAnsi="Arial" w:cs="Arial"/>
          <w:b/>
          <w:lang w:val="en-US" w:eastAsia="zh-TW"/>
        </w:rPr>
      </w:pPr>
      <w:r>
        <w:rPr>
          <w:rFonts w:ascii="Arial" w:hAnsi="Arial" w:cs="Arial"/>
          <w:b/>
          <w:lang w:val="en-US" w:eastAsia="zh-TW"/>
        </w:rPr>
        <w:t xml:space="preserve">Proposal 5: The eNB is required to inform </w:t>
      </w:r>
      <w:r w:rsidR="00565425">
        <w:rPr>
          <w:rFonts w:ascii="Arial" w:hAnsi="Arial" w:cs="Arial"/>
          <w:b/>
          <w:lang w:val="en-US" w:eastAsia="zh-TW"/>
        </w:rPr>
        <w:t xml:space="preserve">the </w:t>
      </w:r>
      <w:r>
        <w:rPr>
          <w:rFonts w:ascii="Arial" w:hAnsi="Arial" w:cs="Arial"/>
          <w:b/>
          <w:lang w:val="en-US" w:eastAsia="zh-TW"/>
        </w:rPr>
        <w:t>WT which Access Class (AC) is to be used for concerned E-RAB.</w:t>
      </w:r>
    </w:p>
    <w:p w:rsidR="00E81454" w:rsidRDefault="003073B6" w:rsidP="00717288">
      <w:pPr>
        <w:rPr>
          <w:rFonts w:ascii="Arial" w:hAnsi="Arial" w:cs="Arial" w:hint="eastAsia"/>
          <w:lang w:val="en-US" w:eastAsia="zh-TW"/>
        </w:rPr>
      </w:pPr>
      <w:r>
        <w:rPr>
          <w:rFonts w:ascii="Arial" w:hAnsi="Arial" w:cs="Arial"/>
          <w:lang w:val="en-US" w:eastAsia="zh-TW"/>
        </w:rPr>
        <w:t>Based on</w:t>
      </w:r>
      <w:r w:rsidR="00F951A8">
        <w:rPr>
          <w:rFonts w:ascii="Arial" w:hAnsi="Arial" w:cs="Arial" w:hint="eastAsia"/>
          <w:lang w:val="en-US" w:eastAsia="zh-TW"/>
        </w:rPr>
        <w:t xml:space="preserve"> the above discussion and proposals, we </w:t>
      </w:r>
      <w:r w:rsidR="00F951A8">
        <w:rPr>
          <w:rFonts w:ascii="Arial" w:hAnsi="Arial" w:cs="Arial"/>
          <w:lang w:val="en-US" w:eastAsia="zh-TW"/>
        </w:rPr>
        <w:t xml:space="preserve">also </w:t>
      </w:r>
      <w:r>
        <w:rPr>
          <w:rFonts w:ascii="Arial" w:hAnsi="Arial" w:cs="Arial" w:hint="eastAsia"/>
          <w:lang w:val="en-US" w:eastAsia="zh-TW"/>
        </w:rPr>
        <w:t xml:space="preserve">provide </w:t>
      </w:r>
      <w:r w:rsidR="00F951A8">
        <w:rPr>
          <w:rFonts w:ascii="Arial" w:hAnsi="Arial" w:cs="Arial" w:hint="eastAsia"/>
          <w:lang w:val="en-US" w:eastAsia="zh-TW"/>
        </w:rPr>
        <w:t>call flow</w:t>
      </w:r>
      <w:r>
        <w:rPr>
          <w:rFonts w:ascii="Arial" w:hAnsi="Arial" w:cs="Arial"/>
          <w:lang w:val="en-US" w:eastAsia="zh-TW"/>
        </w:rPr>
        <w:t>s</w:t>
      </w:r>
      <w:r w:rsidR="00F951A8">
        <w:rPr>
          <w:rFonts w:ascii="Arial" w:hAnsi="Arial" w:cs="Arial" w:hint="eastAsia"/>
          <w:lang w:val="en-US" w:eastAsia="zh-TW"/>
        </w:rPr>
        <w:t xml:space="preserve"> for each </w:t>
      </w:r>
      <w:r w:rsidR="00F951A8">
        <w:rPr>
          <w:rFonts w:ascii="Arial" w:hAnsi="Arial" w:cs="Arial"/>
          <w:lang w:val="en-US" w:eastAsia="zh-TW"/>
        </w:rPr>
        <w:t>scenario in the appendix.</w:t>
      </w:r>
    </w:p>
    <w:bookmarkEnd w:id="8"/>
    <w:bookmarkEnd w:id="9"/>
    <w:bookmarkEnd w:id="10"/>
    <w:bookmarkEnd w:id="11"/>
    <w:p w:rsidR="00C56101" w:rsidRPr="00656A7C" w:rsidRDefault="00CC4D02" w:rsidP="00C56101">
      <w:pPr>
        <w:pStyle w:val="Heading1"/>
        <w:rPr>
          <w:rFonts w:eastAsia="PMingLiU"/>
          <w:lang w:val="en-US"/>
        </w:rPr>
      </w:pPr>
      <w:r w:rsidRPr="00FD6FF3">
        <w:rPr>
          <w:rFonts w:eastAsia="PMingLiU"/>
          <w:lang w:val="en-US"/>
        </w:rPr>
        <w:t>Conclusion</w:t>
      </w:r>
      <w:r w:rsidR="00D2302E">
        <w:rPr>
          <w:rFonts w:eastAsia="PMingLiU"/>
          <w:lang w:val="en-US"/>
        </w:rPr>
        <w:t>s</w:t>
      </w:r>
    </w:p>
    <w:p w:rsidR="00DA572F" w:rsidRPr="000C5C1F" w:rsidRDefault="00565425" w:rsidP="00C56101">
      <w:pPr>
        <w:rPr>
          <w:rFonts w:ascii="Arial" w:eastAsia="SimSun" w:hAnsi="Arial" w:cs="Arial"/>
          <w:lang w:val="en-US"/>
        </w:rPr>
      </w:pPr>
      <w:r>
        <w:rPr>
          <w:rFonts w:ascii="Arial" w:eastAsia="SimSun" w:hAnsi="Arial" w:cs="Arial"/>
          <w:lang w:val="en-US"/>
        </w:rPr>
        <w:t>In this contribution, we have considered some aspects of LWA mobility. Our proposals are as follows.</w:t>
      </w:r>
    </w:p>
    <w:p w:rsidR="00D2302E" w:rsidRDefault="00D2302E" w:rsidP="00D2302E">
      <w:pPr>
        <w:spacing w:after="240"/>
        <w:rPr>
          <w:rFonts w:ascii="Arial" w:hAnsi="Arial" w:cs="Arial"/>
          <w:b/>
          <w:lang w:val="en-US" w:eastAsia="zh-TW"/>
        </w:rPr>
      </w:pPr>
      <w:r w:rsidRPr="00D86904">
        <w:rPr>
          <w:rFonts w:ascii="Arial" w:hAnsi="Arial" w:cs="Arial"/>
          <w:b/>
          <w:lang w:val="en-US" w:eastAsia="zh-TW"/>
        </w:rPr>
        <w:t xml:space="preserve">Proposal </w:t>
      </w:r>
      <w:r>
        <w:rPr>
          <w:rFonts w:ascii="Arial" w:hAnsi="Arial" w:cs="Arial"/>
          <w:b/>
          <w:lang w:val="en-US" w:eastAsia="zh-TW"/>
        </w:rPr>
        <w:t>1: RAN2 is suggested to take the</w:t>
      </w:r>
      <w:r w:rsidRPr="00D86904">
        <w:rPr>
          <w:rFonts w:ascii="Arial" w:hAnsi="Arial" w:cs="Arial"/>
          <w:b/>
          <w:lang w:val="en-US" w:eastAsia="zh-TW"/>
        </w:rPr>
        <w:t xml:space="preserve">se four mobility scenarios </w:t>
      </w:r>
      <w:r>
        <w:rPr>
          <w:rFonts w:ascii="Arial" w:hAnsi="Arial" w:cs="Arial"/>
          <w:b/>
          <w:lang w:val="en-US" w:eastAsia="zh-TW"/>
        </w:rPr>
        <w:t xml:space="preserve">(i.e., WT addition/release, WT change, Inter-eNB HO without WT change, Inter-eNB HO with WT change) </w:t>
      </w:r>
      <w:r w:rsidRPr="00D86904">
        <w:rPr>
          <w:rFonts w:ascii="Arial" w:hAnsi="Arial" w:cs="Arial"/>
          <w:b/>
          <w:lang w:val="en-US" w:eastAsia="zh-TW"/>
        </w:rPr>
        <w:t>into consideration.</w:t>
      </w:r>
    </w:p>
    <w:p w:rsidR="00B74FB6" w:rsidRDefault="00B74FB6" w:rsidP="00B74FB6">
      <w:pPr>
        <w:spacing w:after="240"/>
        <w:rPr>
          <w:rFonts w:ascii="Arial" w:hAnsi="Arial" w:cs="Arial"/>
          <w:b/>
          <w:lang w:val="en-US" w:eastAsia="zh-TW"/>
        </w:rPr>
      </w:pPr>
      <w:r w:rsidRPr="00B74FB6">
        <w:rPr>
          <w:rFonts w:ascii="Arial" w:hAnsi="Arial" w:cs="Arial" w:hint="eastAsia"/>
          <w:b/>
          <w:lang w:val="en-US" w:eastAsia="zh-TW"/>
        </w:rPr>
        <w:t xml:space="preserve">Proposal 2: </w:t>
      </w:r>
      <w:r w:rsidRPr="00B74FB6">
        <w:rPr>
          <w:rFonts w:ascii="Arial" w:hAnsi="Arial" w:cs="Arial"/>
          <w:b/>
          <w:lang w:val="en-US" w:eastAsia="zh-TW"/>
        </w:rPr>
        <w:t>There is no need to distinguish CP/UP termination from RAN2 point of view and RAN2 is requested to send an LS to RAN3 to discuss whether the flow control is still performed per AP even when the UP terminates at a higher level aggregation entity (e.g. WLAN Gateway).</w:t>
      </w:r>
    </w:p>
    <w:p w:rsidR="00274F93" w:rsidRDefault="00274F93" w:rsidP="00274F93">
      <w:pPr>
        <w:rPr>
          <w:rFonts w:ascii="Arial" w:hAnsi="Arial" w:cs="Arial"/>
          <w:b/>
          <w:lang w:val="en-US" w:eastAsia="zh-TW"/>
        </w:rPr>
      </w:pPr>
      <w:r>
        <w:rPr>
          <w:rFonts w:ascii="Arial" w:hAnsi="Arial" w:cs="Arial"/>
          <w:b/>
          <w:lang w:val="en-US" w:eastAsia="zh-TW"/>
        </w:rPr>
        <w:t>Proposal 3</w:t>
      </w:r>
      <w:r w:rsidRPr="00754CB8">
        <w:rPr>
          <w:rFonts w:ascii="Arial" w:hAnsi="Arial" w:cs="Arial"/>
          <w:b/>
          <w:lang w:val="en-US" w:eastAsia="zh-TW"/>
        </w:rPr>
        <w:t xml:space="preserve">: </w:t>
      </w:r>
      <w:r>
        <w:rPr>
          <w:rFonts w:ascii="Arial" w:hAnsi="Arial" w:cs="Arial"/>
          <w:b/>
          <w:lang w:val="en-US" w:eastAsia="zh-TW"/>
        </w:rPr>
        <w:t xml:space="preserve">Upon LWA reconfiguration, </w:t>
      </w:r>
      <w:r w:rsidRPr="00754CB8">
        <w:rPr>
          <w:rFonts w:ascii="Arial" w:hAnsi="Arial" w:cs="Arial"/>
          <w:b/>
          <w:lang w:val="en-US" w:eastAsia="zh-TW"/>
        </w:rPr>
        <w:t xml:space="preserve">UE is requested to send WLAN status report to eNB </w:t>
      </w:r>
      <w:r>
        <w:rPr>
          <w:rFonts w:ascii="Arial" w:hAnsi="Arial" w:cs="Arial"/>
          <w:b/>
          <w:lang w:val="en-US" w:eastAsia="zh-TW"/>
        </w:rPr>
        <w:t>after AP association procedure is executed</w:t>
      </w:r>
      <w:r w:rsidRPr="00754CB8">
        <w:rPr>
          <w:rFonts w:ascii="Arial" w:hAnsi="Arial" w:cs="Arial"/>
          <w:b/>
          <w:lang w:val="en-US" w:eastAsia="zh-TW"/>
        </w:rPr>
        <w:t>.</w:t>
      </w:r>
    </w:p>
    <w:p w:rsidR="00B50CA2" w:rsidRPr="00087429" w:rsidRDefault="00B50CA2" w:rsidP="00B50CA2">
      <w:pPr>
        <w:rPr>
          <w:rFonts w:ascii="Arial" w:hAnsi="Arial" w:cs="Arial"/>
          <w:b/>
          <w:lang w:val="en-US" w:eastAsia="zh-TW"/>
        </w:rPr>
      </w:pPr>
      <w:r w:rsidRPr="00087429">
        <w:rPr>
          <w:rFonts w:ascii="Arial" w:hAnsi="Arial" w:cs="Arial"/>
          <w:b/>
          <w:lang w:val="en-US" w:eastAsia="zh-TW"/>
        </w:rPr>
        <w:t>Proposal 4: When moving with</w:t>
      </w:r>
      <w:r>
        <w:rPr>
          <w:rFonts w:ascii="Arial" w:hAnsi="Arial" w:cs="Arial"/>
          <w:b/>
          <w:lang w:val="en-US" w:eastAsia="zh-TW"/>
        </w:rPr>
        <w:t>in</w:t>
      </w:r>
      <w:r w:rsidRPr="00087429">
        <w:rPr>
          <w:rFonts w:ascii="Arial" w:hAnsi="Arial" w:cs="Arial"/>
          <w:b/>
          <w:lang w:val="en-US" w:eastAsia="zh-TW"/>
        </w:rPr>
        <w:t xml:space="preserve"> a group of AP</w:t>
      </w:r>
      <w:r>
        <w:rPr>
          <w:rFonts w:ascii="Arial" w:hAnsi="Arial" w:cs="Arial"/>
          <w:b/>
          <w:lang w:val="en-US" w:eastAsia="zh-TW"/>
        </w:rPr>
        <w:t>s</w:t>
      </w:r>
      <w:r w:rsidRPr="00087429">
        <w:rPr>
          <w:rFonts w:ascii="Arial" w:hAnsi="Arial" w:cs="Arial"/>
          <w:b/>
          <w:lang w:val="en-US" w:eastAsia="zh-TW"/>
        </w:rPr>
        <w:t xml:space="preserve">, </w:t>
      </w:r>
      <w:r>
        <w:rPr>
          <w:rFonts w:ascii="Arial" w:hAnsi="Arial" w:cs="Arial"/>
          <w:b/>
          <w:lang w:val="en-US" w:eastAsia="zh-TW"/>
        </w:rPr>
        <w:t xml:space="preserve">the UE only </w:t>
      </w:r>
      <w:r w:rsidRPr="00087429">
        <w:rPr>
          <w:rFonts w:ascii="Arial" w:hAnsi="Arial" w:cs="Arial"/>
          <w:b/>
          <w:lang w:val="en-US" w:eastAsia="zh-TW"/>
        </w:rPr>
        <w:t>send</w:t>
      </w:r>
      <w:r>
        <w:rPr>
          <w:rFonts w:ascii="Arial" w:hAnsi="Arial" w:cs="Arial"/>
          <w:b/>
          <w:lang w:val="en-US" w:eastAsia="zh-TW"/>
        </w:rPr>
        <w:t>s</w:t>
      </w:r>
      <w:r w:rsidRPr="00087429">
        <w:rPr>
          <w:rFonts w:ascii="Arial" w:hAnsi="Arial" w:cs="Arial"/>
          <w:b/>
          <w:lang w:val="en-US" w:eastAsia="zh-TW"/>
        </w:rPr>
        <w:t xml:space="preserve"> WLAN status report when AP association fails.</w:t>
      </w:r>
    </w:p>
    <w:p w:rsidR="00565425" w:rsidRPr="003073B6" w:rsidRDefault="00565425" w:rsidP="00565425">
      <w:pPr>
        <w:rPr>
          <w:rFonts w:ascii="Arial" w:hAnsi="Arial" w:cs="Arial"/>
          <w:b/>
          <w:lang w:val="en-US" w:eastAsia="zh-TW"/>
        </w:rPr>
      </w:pPr>
      <w:r>
        <w:rPr>
          <w:rFonts w:ascii="Arial" w:hAnsi="Arial" w:cs="Arial"/>
          <w:b/>
          <w:lang w:val="en-US" w:eastAsia="zh-TW"/>
        </w:rPr>
        <w:t>Proposal 5: The eNB is required to inform the WT which Access Class (AC) is to be used for concerned E-RAB.</w:t>
      </w:r>
    </w:p>
    <w:p w:rsidR="00F663DA" w:rsidRDefault="00F663DA" w:rsidP="00F663DA">
      <w:pPr>
        <w:pStyle w:val="Heading1"/>
        <w:rPr>
          <w:rFonts w:eastAsia="PMingLiU"/>
          <w:lang w:val="en-US"/>
        </w:rPr>
      </w:pPr>
      <w:r>
        <w:rPr>
          <w:rFonts w:eastAsia="PMingLiU"/>
          <w:lang w:val="en-US"/>
        </w:rPr>
        <w:t>Appendix (Call Flow</w:t>
      </w:r>
      <w:r w:rsidR="00724C3D">
        <w:rPr>
          <w:rFonts w:eastAsia="PMingLiU"/>
          <w:lang w:val="en-US"/>
        </w:rPr>
        <w:t>s</w:t>
      </w:r>
      <w:r>
        <w:rPr>
          <w:rFonts w:eastAsia="PMingLiU"/>
          <w:lang w:val="en-US"/>
        </w:rPr>
        <w:t>)</w:t>
      </w:r>
    </w:p>
    <w:p w:rsidR="00F663DA" w:rsidRDefault="00C53222" w:rsidP="00C53222">
      <w:pPr>
        <w:numPr>
          <w:ilvl w:val="0"/>
          <w:numId w:val="41"/>
        </w:numPr>
        <w:spacing w:after="240"/>
        <w:rPr>
          <w:rFonts w:ascii="Arial" w:hAnsi="Arial" w:cs="Arial"/>
          <w:b/>
          <w:lang w:val="en-US" w:eastAsia="zh-TW"/>
        </w:rPr>
      </w:pPr>
      <w:r>
        <w:rPr>
          <w:rFonts w:ascii="Arial" w:hAnsi="Arial" w:cs="Arial" w:hint="eastAsia"/>
          <w:b/>
          <w:lang w:val="en-US" w:eastAsia="zh-TW"/>
        </w:rPr>
        <w:t xml:space="preserve">WT Addition </w:t>
      </w:r>
    </w:p>
    <w:p w:rsidR="00C53222" w:rsidRDefault="00C53222" w:rsidP="00C53222">
      <w:pPr>
        <w:spacing w:after="240"/>
        <w:ind w:left="480"/>
        <w:jc w:val="center"/>
        <w:rPr>
          <w:rFonts w:ascii="Arial" w:hAnsi="Arial" w:cs="Arial"/>
          <w:b/>
          <w:lang w:val="en-US" w:eastAsia="zh-TW"/>
        </w:rPr>
      </w:pPr>
      <w:r>
        <w:rPr>
          <w:rFonts w:ascii="Arial" w:hAnsi="Arial" w:cs="Arial"/>
          <w:b/>
          <w:lang w:val="en-US" w:eastAsia="zh-TW"/>
        </w:rPr>
        <w:object w:dxaOrig="7418" w:dyaOrig="4973">
          <v:shape id="_x0000_i1026" type="#_x0000_t75" style="width:410.35pt;height:275.65pt" o:ole="">
            <v:imagedata r:id="rId14" o:title=""/>
          </v:shape>
          <o:OLEObject Type="Embed" ProgID="Visio.Drawing.11" ShapeID="_x0000_i1026" DrawAspect="Content" ObjectID="_1501085062" r:id="rId15"/>
        </w:object>
      </w:r>
    </w:p>
    <w:p w:rsidR="00C53222" w:rsidRPr="00C53222" w:rsidRDefault="00C53222" w:rsidP="00C53222">
      <w:pPr>
        <w:numPr>
          <w:ilvl w:val="0"/>
          <w:numId w:val="41"/>
        </w:numPr>
        <w:spacing w:after="240"/>
        <w:rPr>
          <w:rFonts w:ascii="Arial" w:hAnsi="Arial" w:cs="Arial"/>
          <w:b/>
          <w:lang w:val="en-US" w:eastAsia="zh-TW"/>
        </w:rPr>
      </w:pPr>
      <w:r w:rsidRPr="00C53222">
        <w:rPr>
          <w:rFonts w:ascii="Arial" w:hAnsi="Arial" w:cs="Arial" w:hint="eastAsia"/>
          <w:b/>
          <w:lang w:val="en-US" w:eastAsia="zh-TW"/>
        </w:rPr>
        <w:t xml:space="preserve">WT </w:t>
      </w:r>
      <w:r>
        <w:rPr>
          <w:rFonts w:ascii="Arial" w:hAnsi="Arial" w:cs="Arial"/>
          <w:b/>
          <w:lang w:val="en-US" w:eastAsia="zh-TW"/>
        </w:rPr>
        <w:t>Release</w:t>
      </w:r>
      <w:r w:rsidRPr="00C53222">
        <w:rPr>
          <w:rFonts w:ascii="Arial" w:hAnsi="Arial" w:cs="Arial" w:hint="eastAsia"/>
          <w:b/>
          <w:lang w:val="en-US" w:eastAsia="zh-TW"/>
        </w:rPr>
        <w:t xml:space="preserve"> </w:t>
      </w:r>
    </w:p>
    <w:p w:rsidR="00C53222" w:rsidRDefault="00C53222" w:rsidP="00C53222">
      <w:pPr>
        <w:spacing w:after="240"/>
        <w:jc w:val="center"/>
        <w:rPr>
          <w:rFonts w:ascii="Arial" w:hAnsi="Arial" w:cs="Arial"/>
          <w:b/>
          <w:lang w:val="en-US" w:eastAsia="zh-TW"/>
        </w:rPr>
      </w:pPr>
      <w:r>
        <w:rPr>
          <w:rFonts w:ascii="Arial" w:hAnsi="Arial" w:cs="Arial"/>
          <w:b/>
          <w:lang w:val="en-US" w:eastAsia="zh-TW"/>
        </w:rPr>
        <w:object w:dxaOrig="7418" w:dyaOrig="2852">
          <v:shape id="_x0000_i1027" type="#_x0000_t75" style="width:390.9pt;height:150.2pt" o:ole="">
            <v:imagedata r:id="rId16" o:title=""/>
          </v:shape>
          <o:OLEObject Type="Embed" ProgID="Visio.Drawing.11" ShapeID="_x0000_i1027" DrawAspect="Content" ObjectID="_1501085063" r:id="rId17"/>
        </w:object>
      </w:r>
    </w:p>
    <w:p w:rsidR="00A36572" w:rsidRPr="00A36572" w:rsidRDefault="00A36572" w:rsidP="00A36572">
      <w:pPr>
        <w:numPr>
          <w:ilvl w:val="0"/>
          <w:numId w:val="41"/>
        </w:numPr>
        <w:spacing w:after="240"/>
        <w:rPr>
          <w:rFonts w:ascii="Arial" w:hAnsi="Arial" w:cs="Arial"/>
          <w:b/>
          <w:lang w:val="en-US" w:eastAsia="zh-TW"/>
        </w:rPr>
      </w:pPr>
      <w:r w:rsidRPr="00A36572">
        <w:rPr>
          <w:rFonts w:ascii="Arial" w:hAnsi="Arial" w:cs="Arial" w:hint="eastAsia"/>
          <w:b/>
          <w:lang w:val="en-US" w:eastAsia="zh-TW"/>
        </w:rPr>
        <w:t xml:space="preserve">WT </w:t>
      </w:r>
      <w:r>
        <w:rPr>
          <w:rFonts w:ascii="Arial" w:hAnsi="Arial" w:cs="Arial"/>
          <w:b/>
          <w:lang w:val="en-US" w:eastAsia="zh-TW"/>
        </w:rPr>
        <w:t xml:space="preserve">Change </w:t>
      </w:r>
    </w:p>
    <w:p w:rsidR="00A36572" w:rsidRDefault="00A36572" w:rsidP="00A36572">
      <w:pPr>
        <w:spacing w:after="240"/>
        <w:rPr>
          <w:rFonts w:ascii="Arial" w:hAnsi="Arial" w:cs="Arial"/>
          <w:b/>
          <w:lang w:val="en-US" w:eastAsia="zh-TW"/>
        </w:rPr>
      </w:pPr>
      <w:r>
        <w:rPr>
          <w:rFonts w:ascii="Arial" w:hAnsi="Arial" w:cs="Arial"/>
          <w:b/>
          <w:lang w:val="en-US" w:eastAsia="zh-TW"/>
        </w:rPr>
        <w:object w:dxaOrig="10197" w:dyaOrig="4990">
          <v:shape id="_x0000_i1028" type="#_x0000_t75" style="width:503.1pt;height:286.25pt" o:ole="">
            <v:imagedata r:id="rId18" o:title=""/>
          </v:shape>
          <o:OLEObject Type="Embed" ProgID="Visio.Drawing.11" ShapeID="_x0000_i1028" DrawAspect="Content" ObjectID="_1501085064" r:id="rId19"/>
        </w:object>
      </w:r>
    </w:p>
    <w:p w:rsidR="00A36572" w:rsidRPr="00A36572" w:rsidRDefault="00A36572" w:rsidP="00A36572">
      <w:pPr>
        <w:numPr>
          <w:ilvl w:val="0"/>
          <w:numId w:val="41"/>
        </w:numPr>
        <w:spacing w:after="240"/>
        <w:rPr>
          <w:rFonts w:ascii="Arial" w:hAnsi="Arial" w:cs="Arial"/>
          <w:b/>
          <w:lang w:val="en-US" w:eastAsia="zh-TW"/>
        </w:rPr>
      </w:pPr>
      <w:r w:rsidRPr="00A36572">
        <w:rPr>
          <w:rFonts w:ascii="Arial" w:hAnsi="Arial" w:cs="Arial"/>
          <w:b/>
          <w:bCs/>
          <w:lang w:eastAsia="zh-TW"/>
        </w:rPr>
        <w:t xml:space="preserve">Inter-eNB </w:t>
      </w:r>
      <w:r w:rsidR="00724C3D">
        <w:rPr>
          <w:rFonts w:ascii="Arial" w:hAnsi="Arial" w:cs="Arial"/>
          <w:b/>
          <w:bCs/>
          <w:lang w:eastAsia="zh-TW"/>
        </w:rPr>
        <w:t>HO</w:t>
      </w:r>
      <w:r w:rsidRPr="00A36572">
        <w:rPr>
          <w:rFonts w:ascii="Arial" w:hAnsi="Arial" w:cs="Arial"/>
          <w:b/>
          <w:bCs/>
          <w:lang w:eastAsia="zh-TW"/>
        </w:rPr>
        <w:t xml:space="preserve"> without involving WT change</w:t>
      </w:r>
      <w:r w:rsidRPr="00A36572">
        <w:rPr>
          <w:rFonts w:ascii="Arial" w:hAnsi="Arial" w:cs="Arial"/>
          <w:b/>
          <w:lang w:val="en-US" w:eastAsia="zh-TW"/>
        </w:rPr>
        <w:t xml:space="preserve"> </w:t>
      </w:r>
    </w:p>
    <w:p w:rsidR="00A36572" w:rsidRDefault="00A36572" w:rsidP="00A36572">
      <w:pPr>
        <w:spacing w:after="240"/>
        <w:jc w:val="center"/>
        <w:rPr>
          <w:rFonts w:ascii="Arial" w:hAnsi="Arial" w:cs="Arial"/>
          <w:b/>
          <w:lang w:val="en-US" w:eastAsia="zh-TW"/>
        </w:rPr>
      </w:pPr>
      <w:r>
        <w:rPr>
          <w:rFonts w:ascii="Arial" w:hAnsi="Arial" w:cs="Arial"/>
          <w:b/>
          <w:lang w:val="en-US" w:eastAsia="zh-TW"/>
        </w:rPr>
        <w:object w:dxaOrig="10912" w:dyaOrig="5980">
          <v:shape id="_x0000_i1029" type="#_x0000_t75" style="width:501.8pt;height:315.85pt" o:ole="">
            <v:imagedata r:id="rId20" o:title=""/>
          </v:shape>
          <o:OLEObject Type="Embed" ProgID="Visio.Drawing.11" ShapeID="_x0000_i1029" DrawAspect="Content" ObjectID="_1501085065" r:id="rId21"/>
        </w:object>
      </w:r>
    </w:p>
    <w:p w:rsidR="00545416" w:rsidRPr="00724C3D" w:rsidRDefault="00724C3D" w:rsidP="00724C3D">
      <w:pPr>
        <w:numPr>
          <w:ilvl w:val="0"/>
          <w:numId w:val="41"/>
        </w:numPr>
        <w:spacing w:after="240"/>
        <w:rPr>
          <w:rFonts w:ascii="Arial" w:hAnsi="Arial" w:cs="Arial"/>
          <w:b/>
          <w:lang w:val="en-US" w:eastAsia="zh-TW"/>
        </w:rPr>
      </w:pPr>
      <w:r w:rsidRPr="00A36572">
        <w:rPr>
          <w:rFonts w:ascii="Arial" w:hAnsi="Arial" w:cs="Arial"/>
          <w:b/>
          <w:bCs/>
          <w:lang w:eastAsia="zh-TW"/>
        </w:rPr>
        <w:lastRenderedPageBreak/>
        <w:t xml:space="preserve">Inter-eNB </w:t>
      </w:r>
      <w:r>
        <w:rPr>
          <w:rFonts w:ascii="Arial" w:hAnsi="Arial" w:cs="Arial"/>
          <w:b/>
          <w:bCs/>
          <w:lang w:eastAsia="zh-TW"/>
        </w:rPr>
        <w:t>HO</w:t>
      </w:r>
      <w:r w:rsidRPr="00A36572">
        <w:rPr>
          <w:rFonts w:ascii="Arial" w:hAnsi="Arial" w:cs="Arial"/>
          <w:b/>
          <w:bCs/>
          <w:lang w:eastAsia="zh-TW"/>
        </w:rPr>
        <w:t xml:space="preserve"> involving WT change</w:t>
      </w:r>
      <w:r w:rsidRPr="00A36572">
        <w:rPr>
          <w:rFonts w:ascii="Arial" w:hAnsi="Arial" w:cs="Arial"/>
          <w:b/>
          <w:lang w:val="en-US" w:eastAsia="zh-TW"/>
        </w:rPr>
        <w:t xml:space="preserve"> </w:t>
      </w:r>
    </w:p>
    <w:p w:rsidR="00545416" w:rsidRPr="00545416" w:rsidRDefault="00545416" w:rsidP="00545416">
      <w:pPr>
        <w:numPr>
          <w:ilvl w:val="0"/>
          <w:numId w:val="42"/>
        </w:numPr>
        <w:spacing w:after="240"/>
        <w:rPr>
          <w:rFonts w:ascii="Arial" w:hAnsi="Arial" w:cs="Arial"/>
          <w:lang w:val="en-US" w:eastAsia="zh-TW"/>
        </w:rPr>
      </w:pPr>
      <w:r w:rsidRPr="00545416">
        <w:rPr>
          <w:rFonts w:ascii="Arial" w:hAnsi="Arial" w:cs="Arial"/>
          <w:lang w:val="en-US" w:eastAsia="zh-TW"/>
        </w:rPr>
        <w:t>W</w:t>
      </w:r>
      <w:r w:rsidRPr="00545416">
        <w:rPr>
          <w:rFonts w:ascii="Arial" w:hAnsi="Arial" w:cs="Arial" w:hint="eastAsia"/>
          <w:lang w:val="en-US" w:eastAsia="zh-TW"/>
        </w:rPr>
        <w:t xml:space="preserve">e </w:t>
      </w:r>
      <w:r w:rsidRPr="00545416">
        <w:rPr>
          <w:rFonts w:ascii="Arial" w:hAnsi="Arial" w:cs="Arial"/>
          <w:lang w:val="en-US" w:eastAsia="zh-TW"/>
        </w:rPr>
        <w:t xml:space="preserve">think </w:t>
      </w:r>
      <w:r>
        <w:rPr>
          <w:rFonts w:ascii="Arial" w:hAnsi="Arial" w:cs="Arial"/>
          <w:lang w:val="en-US" w:eastAsia="zh-TW"/>
        </w:rPr>
        <w:t>W</w:t>
      </w:r>
      <w:r w:rsidR="00724C3D">
        <w:rPr>
          <w:rFonts w:ascii="Arial" w:hAnsi="Arial" w:cs="Arial"/>
          <w:lang w:val="en-US" w:eastAsia="zh-TW"/>
        </w:rPr>
        <w:t>T change call flow could be applied for this scenario as well.</w:t>
      </w:r>
    </w:p>
    <w:bookmarkEnd w:id="0"/>
    <w:bookmarkEnd w:id="1"/>
    <w:p w:rsidR="00E63591" w:rsidRPr="00FD6FF3" w:rsidRDefault="00EE3DD6" w:rsidP="00EE3DD6">
      <w:pPr>
        <w:pStyle w:val="Heading1"/>
        <w:rPr>
          <w:rFonts w:eastAsia="PMingLiU"/>
          <w:lang w:val="en-US"/>
        </w:rPr>
      </w:pPr>
      <w:r w:rsidRPr="00FD6FF3">
        <w:rPr>
          <w:rFonts w:eastAsia="PMingLiU"/>
          <w:lang w:val="en-US"/>
        </w:rPr>
        <w:t>Reference</w:t>
      </w:r>
      <w:r w:rsidR="00D50DEB">
        <w:rPr>
          <w:rFonts w:eastAsia="PMingLiU"/>
          <w:lang w:val="en-US"/>
        </w:rPr>
        <w:t>s</w:t>
      </w:r>
    </w:p>
    <w:p w:rsidR="004E0467" w:rsidRPr="00804D38" w:rsidRDefault="00004C09" w:rsidP="00C56101">
      <w:pPr>
        <w:numPr>
          <w:ilvl w:val="0"/>
          <w:numId w:val="4"/>
        </w:numPr>
        <w:rPr>
          <w:lang w:val="en-US"/>
        </w:rPr>
      </w:pPr>
      <w:r>
        <w:rPr>
          <w:rFonts w:ascii="Arial" w:hAnsi="Arial" w:cs="Arial"/>
          <w:lang w:val="en-US"/>
        </w:rPr>
        <w:t xml:space="preserve">R2-153726, </w:t>
      </w:r>
      <w:r w:rsidR="00804D38">
        <w:rPr>
          <w:rFonts w:ascii="Arial" w:hAnsi="Arial" w:cs="Arial"/>
          <w:lang w:val="en-US"/>
        </w:rPr>
        <w:t>Discu</w:t>
      </w:r>
      <w:r>
        <w:rPr>
          <w:rFonts w:ascii="Arial" w:hAnsi="Arial" w:cs="Arial"/>
          <w:lang w:val="en-US"/>
        </w:rPr>
        <w:t xml:space="preserve">ssion on LWA CP/UP termination, </w:t>
      </w:r>
      <w:r w:rsidR="00804D38">
        <w:rPr>
          <w:rFonts w:ascii="Arial" w:hAnsi="Arial" w:cs="Arial"/>
          <w:lang w:val="en-US"/>
        </w:rPr>
        <w:t>MediaTek</w:t>
      </w:r>
      <w:r>
        <w:rPr>
          <w:rFonts w:ascii="Arial" w:hAnsi="Arial" w:cs="Arial"/>
          <w:lang w:val="en-US"/>
        </w:rPr>
        <w:t xml:space="preserve"> Inc.</w:t>
      </w:r>
    </w:p>
    <w:p w:rsidR="00804D38" w:rsidRPr="00C56101" w:rsidRDefault="00004C09" w:rsidP="00C56101">
      <w:pPr>
        <w:numPr>
          <w:ilvl w:val="0"/>
          <w:numId w:val="4"/>
        </w:numPr>
        <w:rPr>
          <w:lang w:val="en-US"/>
        </w:rPr>
      </w:pPr>
      <w:r>
        <w:rPr>
          <w:rFonts w:ascii="Arial" w:hAnsi="Arial" w:cs="Arial"/>
          <w:lang w:val="en-US"/>
        </w:rPr>
        <w:t>R2-15</w:t>
      </w:r>
      <w:r w:rsidR="00616F78">
        <w:rPr>
          <w:rFonts w:ascii="Arial" w:hAnsi="Arial" w:cs="Arial"/>
          <w:lang w:val="en-US"/>
        </w:rPr>
        <w:t>3243</w:t>
      </w:r>
      <w:r>
        <w:rPr>
          <w:rFonts w:ascii="Arial" w:hAnsi="Arial" w:cs="Arial"/>
          <w:lang w:val="en-US"/>
        </w:rPr>
        <w:t xml:space="preserve">, </w:t>
      </w:r>
      <w:r w:rsidR="00616F78">
        <w:rPr>
          <w:rFonts w:ascii="Arial" w:hAnsi="Arial" w:cs="Arial"/>
          <w:lang w:val="en-US"/>
        </w:rPr>
        <w:t>RRM measurement for LWA and NCWIK,</w:t>
      </w:r>
      <w:r w:rsidR="00804D38">
        <w:rPr>
          <w:rFonts w:ascii="Arial" w:hAnsi="Arial" w:cs="Arial"/>
          <w:lang w:val="en-US"/>
        </w:rPr>
        <w:t xml:space="preserve"> MediaTek</w:t>
      </w:r>
      <w:r>
        <w:rPr>
          <w:rFonts w:ascii="Arial" w:hAnsi="Arial" w:cs="Arial"/>
          <w:lang w:val="en-US"/>
        </w:rPr>
        <w:t xml:space="preserve"> Inc.</w:t>
      </w:r>
    </w:p>
    <w:sectPr w:rsidR="00804D38" w:rsidRPr="00C56101" w:rsidSect="006A5F53">
      <w:pgSz w:w="12240" w:h="15840"/>
      <w:pgMar w:top="1440"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F2A" w:rsidRPr="0032788D" w:rsidRDefault="00F70F2A" w:rsidP="006A5F53">
      <w:pPr>
        <w:spacing w:after="0"/>
        <w:rPr>
          <w:rFonts w:ascii="Arial" w:eastAsia="SimSun" w:hAnsi="Arial" w:cs="Arial"/>
          <w:color w:val="0000FF"/>
          <w:kern w:val="2"/>
          <w:lang w:val="en-US"/>
        </w:rPr>
      </w:pPr>
      <w:r>
        <w:separator/>
      </w:r>
    </w:p>
  </w:endnote>
  <w:endnote w:type="continuationSeparator" w:id="0">
    <w:p w:rsidR="00F70F2A" w:rsidRPr="0032788D" w:rsidRDefault="00F70F2A" w:rsidP="006A5F53">
      <w:pPr>
        <w:spacing w:after="0"/>
        <w:rPr>
          <w:rFonts w:ascii="Arial" w:eastAsia="SimSun" w:hAnsi="Arial" w:cs="Arial"/>
          <w:color w:val="0000FF"/>
          <w:kern w:val="2"/>
          <w:lang w:val="en-US"/>
        </w:rPr>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Grande">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F2A" w:rsidRPr="0032788D" w:rsidRDefault="00F70F2A" w:rsidP="006A5F53">
      <w:pPr>
        <w:spacing w:after="0"/>
        <w:rPr>
          <w:rFonts w:ascii="Arial" w:eastAsia="SimSun" w:hAnsi="Arial" w:cs="Arial"/>
          <w:color w:val="0000FF"/>
          <w:kern w:val="2"/>
          <w:lang w:val="en-US"/>
        </w:rPr>
      </w:pPr>
      <w:r>
        <w:separator/>
      </w:r>
    </w:p>
  </w:footnote>
  <w:footnote w:type="continuationSeparator" w:id="0">
    <w:p w:rsidR="00F70F2A" w:rsidRPr="0032788D" w:rsidRDefault="00F70F2A" w:rsidP="006A5F53">
      <w:pPr>
        <w:spacing w:after="0"/>
        <w:rPr>
          <w:rFonts w:ascii="Arial" w:eastAsia="SimSun" w:hAnsi="Arial" w:cs="Arial"/>
          <w:color w:val="0000FF"/>
          <w:kern w:val="2"/>
          <w:lang w:val="en-US"/>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E60BD"/>
    <w:multiLevelType w:val="hybridMultilevel"/>
    <w:tmpl w:val="286873CA"/>
    <w:lvl w:ilvl="0" w:tplc="9C3408A6">
      <w:start w:val="3"/>
      <w:numFmt w:val="bullet"/>
      <w:lvlText w:val="-"/>
      <w:lvlJc w:val="left"/>
      <w:pPr>
        <w:ind w:left="1800" w:hanging="360"/>
      </w:pPr>
      <w:rPr>
        <w:rFonts w:ascii="Arial" w:eastAsia="PMingLiU" w:hAnsi="Arial" w:cs="Aria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2191ADF"/>
    <w:multiLevelType w:val="hybridMultilevel"/>
    <w:tmpl w:val="E51872E8"/>
    <w:lvl w:ilvl="0" w:tplc="E63889B2">
      <w:numFmt w:val="bullet"/>
      <w:lvlText w:val="-"/>
      <w:lvlJc w:val="left"/>
      <w:pPr>
        <w:ind w:left="480" w:hanging="480"/>
      </w:pPr>
      <w:rPr>
        <w:rFonts w:ascii="Times New Roman" w:eastAsia="Times New Roman" w:hAnsi="Times New Roman" w:cs="Times New Roman"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nsid w:val="02552047"/>
    <w:multiLevelType w:val="multilevel"/>
    <w:tmpl w:val="85C2CC90"/>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666"/>
        </w:tabs>
        <w:ind w:left="66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
    <w:nsid w:val="02D37E83"/>
    <w:multiLevelType w:val="hybridMultilevel"/>
    <w:tmpl w:val="6026F70E"/>
    <w:lvl w:ilvl="0" w:tplc="AC0E4070">
      <w:start w:val="1"/>
      <w:numFmt w:val="bullet"/>
      <w:lvlText w:val="－"/>
      <w:lvlJc w:val="left"/>
      <w:pPr>
        <w:ind w:left="480" w:hanging="480"/>
      </w:pPr>
      <w:rPr>
        <w:rFonts w:ascii="PMingLiU" w:eastAsia="PMingLiU" w:hAnsi="PMingLiU"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04864214"/>
    <w:multiLevelType w:val="hybridMultilevel"/>
    <w:tmpl w:val="56B858E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nsid w:val="04BC53A0"/>
    <w:multiLevelType w:val="hybridMultilevel"/>
    <w:tmpl w:val="9FB211B2"/>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0CA00C95"/>
    <w:multiLevelType w:val="hybridMultilevel"/>
    <w:tmpl w:val="C84E0D7C"/>
    <w:lvl w:ilvl="0" w:tplc="AFD2BE1C">
      <w:start w:val="2"/>
      <w:numFmt w:val="bullet"/>
      <w:lvlText w:val="-"/>
      <w:lvlJc w:val="left"/>
      <w:pPr>
        <w:ind w:left="720" w:hanging="360"/>
      </w:pPr>
      <w:rPr>
        <w:rFonts w:ascii="Arial" w:eastAsia="PMingLiU"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945768"/>
    <w:multiLevelType w:val="hybridMultilevel"/>
    <w:tmpl w:val="FF76DA46"/>
    <w:lvl w:ilvl="0" w:tplc="A30A3D80">
      <w:start w:val="1"/>
      <w:numFmt w:val="bullet"/>
      <w:lvlText w:val="•"/>
      <w:lvlJc w:val="left"/>
      <w:pPr>
        <w:ind w:left="600" w:hanging="480"/>
      </w:pPr>
      <w:rPr>
        <w:rFonts w:ascii="Arial" w:hAnsi="Arial" w:hint="default"/>
      </w:rPr>
    </w:lvl>
    <w:lvl w:ilvl="1" w:tplc="04090003" w:tentative="1">
      <w:start w:val="1"/>
      <w:numFmt w:val="bullet"/>
      <w:lvlText w:val=""/>
      <w:lvlJc w:val="left"/>
      <w:pPr>
        <w:ind w:left="1080" w:hanging="480"/>
      </w:pPr>
      <w:rPr>
        <w:rFonts w:ascii="Wingdings" w:hAnsi="Wingdings" w:hint="default"/>
      </w:rPr>
    </w:lvl>
    <w:lvl w:ilvl="2" w:tplc="04090005" w:tentative="1">
      <w:start w:val="1"/>
      <w:numFmt w:val="bullet"/>
      <w:lvlText w:val=""/>
      <w:lvlJc w:val="left"/>
      <w:pPr>
        <w:ind w:left="1560" w:hanging="480"/>
      </w:pPr>
      <w:rPr>
        <w:rFonts w:ascii="Wingdings" w:hAnsi="Wingdings" w:hint="default"/>
      </w:rPr>
    </w:lvl>
    <w:lvl w:ilvl="3" w:tplc="04090001" w:tentative="1">
      <w:start w:val="1"/>
      <w:numFmt w:val="bullet"/>
      <w:lvlText w:val=""/>
      <w:lvlJc w:val="left"/>
      <w:pPr>
        <w:ind w:left="2040" w:hanging="480"/>
      </w:pPr>
      <w:rPr>
        <w:rFonts w:ascii="Wingdings" w:hAnsi="Wingdings" w:hint="default"/>
      </w:rPr>
    </w:lvl>
    <w:lvl w:ilvl="4" w:tplc="04090003" w:tentative="1">
      <w:start w:val="1"/>
      <w:numFmt w:val="bullet"/>
      <w:lvlText w:val=""/>
      <w:lvlJc w:val="left"/>
      <w:pPr>
        <w:ind w:left="2520" w:hanging="480"/>
      </w:pPr>
      <w:rPr>
        <w:rFonts w:ascii="Wingdings" w:hAnsi="Wingdings" w:hint="default"/>
      </w:rPr>
    </w:lvl>
    <w:lvl w:ilvl="5" w:tplc="04090005" w:tentative="1">
      <w:start w:val="1"/>
      <w:numFmt w:val="bullet"/>
      <w:lvlText w:val=""/>
      <w:lvlJc w:val="left"/>
      <w:pPr>
        <w:ind w:left="3000" w:hanging="480"/>
      </w:pPr>
      <w:rPr>
        <w:rFonts w:ascii="Wingdings" w:hAnsi="Wingdings" w:hint="default"/>
      </w:rPr>
    </w:lvl>
    <w:lvl w:ilvl="6" w:tplc="04090001" w:tentative="1">
      <w:start w:val="1"/>
      <w:numFmt w:val="bullet"/>
      <w:lvlText w:val=""/>
      <w:lvlJc w:val="left"/>
      <w:pPr>
        <w:ind w:left="3480" w:hanging="480"/>
      </w:pPr>
      <w:rPr>
        <w:rFonts w:ascii="Wingdings" w:hAnsi="Wingdings" w:hint="default"/>
      </w:rPr>
    </w:lvl>
    <w:lvl w:ilvl="7" w:tplc="04090003" w:tentative="1">
      <w:start w:val="1"/>
      <w:numFmt w:val="bullet"/>
      <w:lvlText w:val=""/>
      <w:lvlJc w:val="left"/>
      <w:pPr>
        <w:ind w:left="3960" w:hanging="480"/>
      </w:pPr>
      <w:rPr>
        <w:rFonts w:ascii="Wingdings" w:hAnsi="Wingdings" w:hint="default"/>
      </w:rPr>
    </w:lvl>
    <w:lvl w:ilvl="8" w:tplc="04090005" w:tentative="1">
      <w:start w:val="1"/>
      <w:numFmt w:val="bullet"/>
      <w:lvlText w:val=""/>
      <w:lvlJc w:val="left"/>
      <w:pPr>
        <w:ind w:left="4440" w:hanging="480"/>
      </w:pPr>
      <w:rPr>
        <w:rFonts w:ascii="Wingdings" w:hAnsi="Wingdings" w:hint="default"/>
      </w:rPr>
    </w:lvl>
  </w:abstractNum>
  <w:abstractNum w:abstractNumId="8">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1AEC0650"/>
    <w:multiLevelType w:val="hybridMultilevel"/>
    <w:tmpl w:val="6CD6D7DA"/>
    <w:lvl w:ilvl="0" w:tplc="FFFFFFFF">
      <w:start w:val="1"/>
      <w:numFmt w:val="bullet"/>
      <w:lvlText w:val=""/>
      <w:lvlJc w:val="left"/>
      <w:pPr>
        <w:ind w:left="480" w:hanging="480"/>
      </w:pPr>
      <w:rPr>
        <w:rFonts w:ascii="Symbol" w:hAnsi="Symbol" w:hint="default"/>
      </w:rPr>
    </w:lvl>
    <w:lvl w:ilvl="1" w:tplc="AC0E4070">
      <w:start w:val="1"/>
      <w:numFmt w:val="bullet"/>
      <w:lvlText w:val="－"/>
      <w:lvlJc w:val="left"/>
      <w:pPr>
        <w:ind w:left="960" w:hanging="480"/>
      </w:pPr>
      <w:rPr>
        <w:rFonts w:ascii="PMingLiU" w:eastAsia="PMingLiU" w:hAnsi="PMingLiU" w:hint="eastAsia"/>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nsid w:val="211904F9"/>
    <w:multiLevelType w:val="hybridMultilevel"/>
    <w:tmpl w:val="9FB211B2"/>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27536564"/>
    <w:multiLevelType w:val="hybridMultilevel"/>
    <w:tmpl w:val="CDACEDD0"/>
    <w:lvl w:ilvl="0" w:tplc="04150001">
      <w:start w:val="1"/>
      <w:numFmt w:val="bullet"/>
      <w:lvlText w:val=""/>
      <w:lvlJc w:val="left"/>
      <w:pPr>
        <w:ind w:left="480" w:hanging="480"/>
      </w:pPr>
      <w:rPr>
        <w:rFonts w:ascii="Symbol" w:hAnsi="Symbol" w:hint="default"/>
        <w:b/>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nsid w:val="2BAD3D9A"/>
    <w:multiLevelType w:val="hybridMultilevel"/>
    <w:tmpl w:val="9FB211B2"/>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2BE64AFB"/>
    <w:multiLevelType w:val="hybridMultilevel"/>
    <w:tmpl w:val="29888A4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C742ACD"/>
    <w:multiLevelType w:val="hybridMultilevel"/>
    <w:tmpl w:val="7070F4B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842C04"/>
    <w:multiLevelType w:val="hybridMultilevel"/>
    <w:tmpl w:val="9FB211B2"/>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2EB6400A"/>
    <w:multiLevelType w:val="hybridMultilevel"/>
    <w:tmpl w:val="F118E64E"/>
    <w:lvl w:ilvl="0" w:tplc="AC0E4070">
      <w:start w:val="1"/>
      <w:numFmt w:val="bullet"/>
      <w:lvlText w:val="－"/>
      <w:lvlJc w:val="left"/>
      <w:pPr>
        <w:ind w:left="480" w:hanging="480"/>
      </w:pPr>
      <w:rPr>
        <w:rFonts w:ascii="PMingLiU" w:eastAsia="PMingLiU" w:hAnsi="PMingLiU"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nsid w:val="31555754"/>
    <w:multiLevelType w:val="hybridMultilevel"/>
    <w:tmpl w:val="36E68CC2"/>
    <w:lvl w:ilvl="0" w:tplc="A30A3D8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nsid w:val="3332349E"/>
    <w:multiLevelType w:val="hybridMultilevel"/>
    <w:tmpl w:val="8A685768"/>
    <w:lvl w:ilvl="0" w:tplc="B2307CF0">
      <w:start w:val="1"/>
      <w:numFmt w:val="bullet"/>
      <w:lvlText w:val="•"/>
      <w:lvlJc w:val="left"/>
      <w:pPr>
        <w:tabs>
          <w:tab w:val="num" w:pos="720"/>
        </w:tabs>
        <w:ind w:left="720" w:hanging="360"/>
      </w:pPr>
      <w:rPr>
        <w:rFonts w:ascii="Arial" w:hAnsi="Arial" w:hint="default"/>
      </w:rPr>
    </w:lvl>
    <w:lvl w:ilvl="1" w:tplc="A8C05812">
      <w:start w:val="2710"/>
      <w:numFmt w:val="bullet"/>
      <w:lvlText w:val="–"/>
      <w:lvlJc w:val="left"/>
      <w:pPr>
        <w:tabs>
          <w:tab w:val="num" w:pos="1440"/>
        </w:tabs>
        <w:ind w:left="1440" w:hanging="360"/>
      </w:pPr>
      <w:rPr>
        <w:rFonts w:ascii="Arial" w:hAnsi="Arial" w:hint="default"/>
      </w:rPr>
    </w:lvl>
    <w:lvl w:ilvl="2" w:tplc="1F660CB0">
      <w:start w:val="1"/>
      <w:numFmt w:val="bullet"/>
      <w:lvlText w:val="•"/>
      <w:lvlJc w:val="left"/>
      <w:pPr>
        <w:tabs>
          <w:tab w:val="num" w:pos="2160"/>
        </w:tabs>
        <w:ind w:left="2160" w:hanging="360"/>
      </w:pPr>
      <w:rPr>
        <w:rFonts w:ascii="Arial" w:hAnsi="Arial" w:hint="default"/>
      </w:rPr>
    </w:lvl>
    <w:lvl w:ilvl="3" w:tplc="2334CC0E">
      <w:start w:val="1"/>
      <w:numFmt w:val="bullet"/>
      <w:lvlText w:val="•"/>
      <w:lvlJc w:val="left"/>
      <w:pPr>
        <w:tabs>
          <w:tab w:val="num" w:pos="2880"/>
        </w:tabs>
        <w:ind w:left="2880" w:hanging="360"/>
      </w:pPr>
      <w:rPr>
        <w:rFonts w:ascii="Arial" w:hAnsi="Arial" w:hint="default"/>
      </w:rPr>
    </w:lvl>
    <w:lvl w:ilvl="4" w:tplc="AC3C1322" w:tentative="1">
      <w:start w:val="1"/>
      <w:numFmt w:val="bullet"/>
      <w:lvlText w:val="•"/>
      <w:lvlJc w:val="left"/>
      <w:pPr>
        <w:tabs>
          <w:tab w:val="num" w:pos="3600"/>
        </w:tabs>
        <w:ind w:left="3600" w:hanging="360"/>
      </w:pPr>
      <w:rPr>
        <w:rFonts w:ascii="Arial" w:hAnsi="Arial" w:hint="default"/>
      </w:rPr>
    </w:lvl>
    <w:lvl w:ilvl="5" w:tplc="7814088E" w:tentative="1">
      <w:start w:val="1"/>
      <w:numFmt w:val="bullet"/>
      <w:lvlText w:val="•"/>
      <w:lvlJc w:val="left"/>
      <w:pPr>
        <w:tabs>
          <w:tab w:val="num" w:pos="4320"/>
        </w:tabs>
        <w:ind w:left="4320" w:hanging="360"/>
      </w:pPr>
      <w:rPr>
        <w:rFonts w:ascii="Arial" w:hAnsi="Arial" w:hint="default"/>
      </w:rPr>
    </w:lvl>
    <w:lvl w:ilvl="6" w:tplc="A84CEC6A" w:tentative="1">
      <w:start w:val="1"/>
      <w:numFmt w:val="bullet"/>
      <w:lvlText w:val="•"/>
      <w:lvlJc w:val="left"/>
      <w:pPr>
        <w:tabs>
          <w:tab w:val="num" w:pos="5040"/>
        </w:tabs>
        <w:ind w:left="5040" w:hanging="360"/>
      </w:pPr>
      <w:rPr>
        <w:rFonts w:ascii="Arial" w:hAnsi="Arial" w:hint="default"/>
      </w:rPr>
    </w:lvl>
    <w:lvl w:ilvl="7" w:tplc="58A87BBE" w:tentative="1">
      <w:start w:val="1"/>
      <w:numFmt w:val="bullet"/>
      <w:lvlText w:val="•"/>
      <w:lvlJc w:val="left"/>
      <w:pPr>
        <w:tabs>
          <w:tab w:val="num" w:pos="5760"/>
        </w:tabs>
        <w:ind w:left="5760" w:hanging="360"/>
      </w:pPr>
      <w:rPr>
        <w:rFonts w:ascii="Arial" w:hAnsi="Arial" w:hint="default"/>
      </w:rPr>
    </w:lvl>
    <w:lvl w:ilvl="8" w:tplc="CFC4285A" w:tentative="1">
      <w:start w:val="1"/>
      <w:numFmt w:val="bullet"/>
      <w:lvlText w:val="•"/>
      <w:lvlJc w:val="left"/>
      <w:pPr>
        <w:tabs>
          <w:tab w:val="num" w:pos="6480"/>
        </w:tabs>
        <w:ind w:left="6480" w:hanging="360"/>
      </w:pPr>
      <w:rPr>
        <w:rFonts w:ascii="Arial" w:hAnsi="Arial" w:hint="default"/>
      </w:rPr>
    </w:lvl>
  </w:abstractNum>
  <w:abstractNum w:abstractNumId="19">
    <w:nsid w:val="3A202DC4"/>
    <w:multiLevelType w:val="hybridMultilevel"/>
    <w:tmpl w:val="CFB63060"/>
    <w:lvl w:ilvl="0" w:tplc="AC0E4070">
      <w:start w:val="1"/>
      <w:numFmt w:val="bullet"/>
      <w:lvlText w:val="－"/>
      <w:lvlJc w:val="left"/>
      <w:pPr>
        <w:ind w:left="543" w:hanging="480"/>
      </w:pPr>
      <w:rPr>
        <w:rFonts w:ascii="PMingLiU" w:eastAsia="PMingLiU" w:hAnsi="PMingLiU" w:hint="eastAsia"/>
      </w:rPr>
    </w:lvl>
    <w:lvl w:ilvl="1" w:tplc="04090003" w:tentative="1">
      <w:start w:val="1"/>
      <w:numFmt w:val="bullet"/>
      <w:lvlText w:val=""/>
      <w:lvlJc w:val="left"/>
      <w:pPr>
        <w:ind w:left="1023" w:hanging="480"/>
      </w:pPr>
      <w:rPr>
        <w:rFonts w:ascii="Wingdings" w:hAnsi="Wingdings" w:hint="default"/>
      </w:rPr>
    </w:lvl>
    <w:lvl w:ilvl="2" w:tplc="04090005" w:tentative="1">
      <w:start w:val="1"/>
      <w:numFmt w:val="bullet"/>
      <w:lvlText w:val=""/>
      <w:lvlJc w:val="left"/>
      <w:pPr>
        <w:ind w:left="1503" w:hanging="480"/>
      </w:pPr>
      <w:rPr>
        <w:rFonts w:ascii="Wingdings" w:hAnsi="Wingdings" w:hint="default"/>
      </w:rPr>
    </w:lvl>
    <w:lvl w:ilvl="3" w:tplc="04090001" w:tentative="1">
      <w:start w:val="1"/>
      <w:numFmt w:val="bullet"/>
      <w:lvlText w:val=""/>
      <w:lvlJc w:val="left"/>
      <w:pPr>
        <w:ind w:left="1983" w:hanging="480"/>
      </w:pPr>
      <w:rPr>
        <w:rFonts w:ascii="Wingdings" w:hAnsi="Wingdings" w:hint="default"/>
      </w:rPr>
    </w:lvl>
    <w:lvl w:ilvl="4" w:tplc="04090003" w:tentative="1">
      <w:start w:val="1"/>
      <w:numFmt w:val="bullet"/>
      <w:lvlText w:val=""/>
      <w:lvlJc w:val="left"/>
      <w:pPr>
        <w:ind w:left="2463" w:hanging="480"/>
      </w:pPr>
      <w:rPr>
        <w:rFonts w:ascii="Wingdings" w:hAnsi="Wingdings" w:hint="default"/>
      </w:rPr>
    </w:lvl>
    <w:lvl w:ilvl="5" w:tplc="04090005" w:tentative="1">
      <w:start w:val="1"/>
      <w:numFmt w:val="bullet"/>
      <w:lvlText w:val=""/>
      <w:lvlJc w:val="left"/>
      <w:pPr>
        <w:ind w:left="2943" w:hanging="480"/>
      </w:pPr>
      <w:rPr>
        <w:rFonts w:ascii="Wingdings" w:hAnsi="Wingdings" w:hint="default"/>
      </w:rPr>
    </w:lvl>
    <w:lvl w:ilvl="6" w:tplc="04090001" w:tentative="1">
      <w:start w:val="1"/>
      <w:numFmt w:val="bullet"/>
      <w:lvlText w:val=""/>
      <w:lvlJc w:val="left"/>
      <w:pPr>
        <w:ind w:left="3423" w:hanging="480"/>
      </w:pPr>
      <w:rPr>
        <w:rFonts w:ascii="Wingdings" w:hAnsi="Wingdings" w:hint="default"/>
      </w:rPr>
    </w:lvl>
    <w:lvl w:ilvl="7" w:tplc="04090003" w:tentative="1">
      <w:start w:val="1"/>
      <w:numFmt w:val="bullet"/>
      <w:lvlText w:val=""/>
      <w:lvlJc w:val="left"/>
      <w:pPr>
        <w:ind w:left="3903" w:hanging="480"/>
      </w:pPr>
      <w:rPr>
        <w:rFonts w:ascii="Wingdings" w:hAnsi="Wingdings" w:hint="default"/>
      </w:rPr>
    </w:lvl>
    <w:lvl w:ilvl="8" w:tplc="04090005" w:tentative="1">
      <w:start w:val="1"/>
      <w:numFmt w:val="bullet"/>
      <w:lvlText w:val=""/>
      <w:lvlJc w:val="left"/>
      <w:pPr>
        <w:ind w:left="4383" w:hanging="480"/>
      </w:pPr>
      <w:rPr>
        <w:rFonts w:ascii="Wingdings" w:hAnsi="Wingdings" w:hint="default"/>
      </w:rPr>
    </w:lvl>
  </w:abstractNum>
  <w:abstractNum w:abstractNumId="20">
    <w:nsid w:val="415F16EE"/>
    <w:multiLevelType w:val="hybridMultilevel"/>
    <w:tmpl w:val="B010D93A"/>
    <w:lvl w:ilvl="0" w:tplc="4D1A58FE">
      <w:start w:val="1164"/>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3071ADA"/>
    <w:multiLevelType w:val="hybridMultilevel"/>
    <w:tmpl w:val="314A46A2"/>
    <w:lvl w:ilvl="0" w:tplc="E72E63C6">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46BC6474"/>
    <w:multiLevelType w:val="hybridMultilevel"/>
    <w:tmpl w:val="907EC6A2"/>
    <w:lvl w:ilvl="0" w:tplc="C4D23F3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4BDF65F6"/>
    <w:multiLevelType w:val="hybridMultilevel"/>
    <w:tmpl w:val="9FF023C0"/>
    <w:lvl w:ilvl="0" w:tplc="CE4266CE">
      <w:start w:val="1"/>
      <w:numFmt w:val="decimal"/>
      <w:pStyle w:val="Reference"/>
      <w:lvlText w:val="[%1]"/>
      <w:lvlJc w:val="left"/>
      <w:pPr>
        <w:tabs>
          <w:tab w:val="num" w:pos="567"/>
        </w:tabs>
        <w:ind w:left="567" w:hanging="567"/>
      </w:pPr>
    </w:lvl>
    <w:lvl w:ilvl="1" w:tplc="82D46570">
      <w:start w:val="1"/>
      <w:numFmt w:val="decimal"/>
      <w:lvlText w:val="%2."/>
      <w:lvlJc w:val="left"/>
      <w:pPr>
        <w:tabs>
          <w:tab w:val="num" w:pos="1440"/>
        </w:tabs>
        <w:ind w:left="1440" w:hanging="360"/>
      </w:pPr>
    </w:lvl>
    <w:lvl w:ilvl="2" w:tplc="F58A62DE">
      <w:start w:val="1"/>
      <w:numFmt w:val="decimal"/>
      <w:lvlText w:val="%3."/>
      <w:lvlJc w:val="left"/>
      <w:pPr>
        <w:tabs>
          <w:tab w:val="num" w:pos="2160"/>
        </w:tabs>
        <w:ind w:left="2160" w:hanging="360"/>
      </w:pPr>
    </w:lvl>
    <w:lvl w:ilvl="3" w:tplc="692C21C6">
      <w:start w:val="1"/>
      <w:numFmt w:val="decimal"/>
      <w:lvlText w:val="%4."/>
      <w:lvlJc w:val="left"/>
      <w:pPr>
        <w:tabs>
          <w:tab w:val="num" w:pos="2880"/>
        </w:tabs>
        <w:ind w:left="2880" w:hanging="360"/>
      </w:pPr>
    </w:lvl>
    <w:lvl w:ilvl="4" w:tplc="2876963C">
      <w:start w:val="1"/>
      <w:numFmt w:val="decimal"/>
      <w:lvlText w:val="%5."/>
      <w:lvlJc w:val="left"/>
      <w:pPr>
        <w:tabs>
          <w:tab w:val="num" w:pos="3600"/>
        </w:tabs>
        <w:ind w:left="3600" w:hanging="360"/>
      </w:pPr>
    </w:lvl>
    <w:lvl w:ilvl="5" w:tplc="15FA7686">
      <w:start w:val="1"/>
      <w:numFmt w:val="decimal"/>
      <w:lvlText w:val="%6."/>
      <w:lvlJc w:val="left"/>
      <w:pPr>
        <w:tabs>
          <w:tab w:val="num" w:pos="4320"/>
        </w:tabs>
        <w:ind w:left="4320" w:hanging="360"/>
      </w:pPr>
    </w:lvl>
    <w:lvl w:ilvl="6" w:tplc="5E70740A">
      <w:start w:val="1"/>
      <w:numFmt w:val="decimal"/>
      <w:lvlText w:val="%7."/>
      <w:lvlJc w:val="left"/>
      <w:pPr>
        <w:tabs>
          <w:tab w:val="num" w:pos="5040"/>
        </w:tabs>
        <w:ind w:left="5040" w:hanging="360"/>
      </w:pPr>
    </w:lvl>
    <w:lvl w:ilvl="7" w:tplc="4886BF6C">
      <w:start w:val="1"/>
      <w:numFmt w:val="decimal"/>
      <w:lvlText w:val="%8."/>
      <w:lvlJc w:val="left"/>
      <w:pPr>
        <w:tabs>
          <w:tab w:val="num" w:pos="5760"/>
        </w:tabs>
        <w:ind w:left="5760" w:hanging="360"/>
      </w:pPr>
    </w:lvl>
    <w:lvl w:ilvl="8" w:tplc="18D2AC72">
      <w:start w:val="1"/>
      <w:numFmt w:val="decimal"/>
      <w:lvlText w:val="%9."/>
      <w:lvlJc w:val="left"/>
      <w:pPr>
        <w:tabs>
          <w:tab w:val="num" w:pos="6480"/>
        </w:tabs>
        <w:ind w:left="6480" w:hanging="360"/>
      </w:pPr>
    </w:lvl>
  </w:abstractNum>
  <w:abstractNum w:abstractNumId="24">
    <w:nsid w:val="5D29491C"/>
    <w:multiLevelType w:val="hybridMultilevel"/>
    <w:tmpl w:val="3E3AAE94"/>
    <w:lvl w:ilvl="0" w:tplc="AFD2BE1C">
      <w:start w:val="2"/>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34A6097"/>
    <w:multiLevelType w:val="hybridMultilevel"/>
    <w:tmpl w:val="AAC84A88"/>
    <w:lvl w:ilvl="0" w:tplc="CD9A1DDE">
      <w:start w:val="1"/>
      <w:numFmt w:val="bullet"/>
      <w:lvlText w:val="▪"/>
      <w:lvlJc w:val="left"/>
      <w:pPr>
        <w:tabs>
          <w:tab w:val="num" w:pos="720"/>
        </w:tabs>
        <w:ind w:left="720" w:hanging="360"/>
      </w:pPr>
      <w:rPr>
        <w:rFonts w:ascii="Lucida Grande" w:hAnsi="Lucida Grande" w:hint="default"/>
      </w:rPr>
    </w:lvl>
    <w:lvl w:ilvl="1" w:tplc="4D1A58FE">
      <w:start w:val="1164"/>
      <w:numFmt w:val="bullet"/>
      <w:lvlText w:val="•"/>
      <w:lvlJc w:val="left"/>
      <w:pPr>
        <w:tabs>
          <w:tab w:val="num" w:pos="1440"/>
        </w:tabs>
        <w:ind w:left="1440" w:hanging="360"/>
      </w:pPr>
      <w:rPr>
        <w:rFonts w:ascii="Arial" w:hAnsi="Arial" w:hint="default"/>
      </w:rPr>
    </w:lvl>
    <w:lvl w:ilvl="2" w:tplc="6122C5D4" w:tentative="1">
      <w:start w:val="1"/>
      <w:numFmt w:val="bullet"/>
      <w:lvlText w:val="▪"/>
      <w:lvlJc w:val="left"/>
      <w:pPr>
        <w:tabs>
          <w:tab w:val="num" w:pos="2160"/>
        </w:tabs>
        <w:ind w:left="2160" w:hanging="360"/>
      </w:pPr>
      <w:rPr>
        <w:rFonts w:ascii="Lucida Grande" w:hAnsi="Lucida Grande" w:hint="default"/>
      </w:rPr>
    </w:lvl>
    <w:lvl w:ilvl="3" w:tplc="CD0CF948" w:tentative="1">
      <w:start w:val="1"/>
      <w:numFmt w:val="bullet"/>
      <w:lvlText w:val="▪"/>
      <w:lvlJc w:val="left"/>
      <w:pPr>
        <w:tabs>
          <w:tab w:val="num" w:pos="2880"/>
        </w:tabs>
        <w:ind w:left="2880" w:hanging="360"/>
      </w:pPr>
      <w:rPr>
        <w:rFonts w:ascii="Lucida Grande" w:hAnsi="Lucida Grande" w:hint="default"/>
      </w:rPr>
    </w:lvl>
    <w:lvl w:ilvl="4" w:tplc="D7DC9E92" w:tentative="1">
      <w:start w:val="1"/>
      <w:numFmt w:val="bullet"/>
      <w:lvlText w:val="▪"/>
      <w:lvlJc w:val="left"/>
      <w:pPr>
        <w:tabs>
          <w:tab w:val="num" w:pos="3600"/>
        </w:tabs>
        <w:ind w:left="3600" w:hanging="360"/>
      </w:pPr>
      <w:rPr>
        <w:rFonts w:ascii="Lucida Grande" w:hAnsi="Lucida Grande" w:hint="default"/>
      </w:rPr>
    </w:lvl>
    <w:lvl w:ilvl="5" w:tplc="C2523F90" w:tentative="1">
      <w:start w:val="1"/>
      <w:numFmt w:val="bullet"/>
      <w:lvlText w:val="▪"/>
      <w:lvlJc w:val="left"/>
      <w:pPr>
        <w:tabs>
          <w:tab w:val="num" w:pos="4320"/>
        </w:tabs>
        <w:ind w:left="4320" w:hanging="360"/>
      </w:pPr>
      <w:rPr>
        <w:rFonts w:ascii="Lucida Grande" w:hAnsi="Lucida Grande" w:hint="default"/>
      </w:rPr>
    </w:lvl>
    <w:lvl w:ilvl="6" w:tplc="C8CCCBEC" w:tentative="1">
      <w:start w:val="1"/>
      <w:numFmt w:val="bullet"/>
      <w:lvlText w:val="▪"/>
      <w:lvlJc w:val="left"/>
      <w:pPr>
        <w:tabs>
          <w:tab w:val="num" w:pos="5040"/>
        </w:tabs>
        <w:ind w:left="5040" w:hanging="360"/>
      </w:pPr>
      <w:rPr>
        <w:rFonts w:ascii="Lucida Grande" w:hAnsi="Lucida Grande" w:hint="default"/>
      </w:rPr>
    </w:lvl>
    <w:lvl w:ilvl="7" w:tplc="D42E9B06" w:tentative="1">
      <w:start w:val="1"/>
      <w:numFmt w:val="bullet"/>
      <w:lvlText w:val="▪"/>
      <w:lvlJc w:val="left"/>
      <w:pPr>
        <w:tabs>
          <w:tab w:val="num" w:pos="5760"/>
        </w:tabs>
        <w:ind w:left="5760" w:hanging="360"/>
      </w:pPr>
      <w:rPr>
        <w:rFonts w:ascii="Lucida Grande" w:hAnsi="Lucida Grande" w:hint="default"/>
      </w:rPr>
    </w:lvl>
    <w:lvl w:ilvl="8" w:tplc="A41071F6" w:tentative="1">
      <w:start w:val="1"/>
      <w:numFmt w:val="bullet"/>
      <w:lvlText w:val="▪"/>
      <w:lvlJc w:val="left"/>
      <w:pPr>
        <w:tabs>
          <w:tab w:val="num" w:pos="6480"/>
        </w:tabs>
        <w:ind w:left="6480" w:hanging="360"/>
      </w:pPr>
      <w:rPr>
        <w:rFonts w:ascii="Lucida Grande" w:hAnsi="Lucida Grande" w:hint="default"/>
      </w:rPr>
    </w:lvl>
  </w:abstractNum>
  <w:abstractNum w:abstractNumId="26">
    <w:nsid w:val="63F44F7B"/>
    <w:multiLevelType w:val="hybridMultilevel"/>
    <w:tmpl w:val="B238B752"/>
    <w:lvl w:ilvl="0" w:tplc="75C81F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A75656B"/>
    <w:multiLevelType w:val="hybridMultilevel"/>
    <w:tmpl w:val="076896FC"/>
    <w:lvl w:ilvl="0" w:tplc="E31C67BC">
      <w:start w:val="1"/>
      <w:numFmt w:val="bullet"/>
      <w:lvlText w:val="▪"/>
      <w:lvlJc w:val="left"/>
      <w:pPr>
        <w:tabs>
          <w:tab w:val="num" w:pos="720"/>
        </w:tabs>
        <w:ind w:left="720" w:hanging="360"/>
      </w:pPr>
      <w:rPr>
        <w:rFonts w:ascii="Lucida Grande" w:hAnsi="Lucida Grande" w:hint="default"/>
      </w:rPr>
    </w:lvl>
    <w:lvl w:ilvl="1" w:tplc="1862F16C">
      <w:start w:val="1"/>
      <w:numFmt w:val="bullet"/>
      <w:lvlText w:val="▪"/>
      <w:lvlJc w:val="left"/>
      <w:pPr>
        <w:tabs>
          <w:tab w:val="num" w:pos="1440"/>
        </w:tabs>
        <w:ind w:left="1440" w:hanging="360"/>
      </w:pPr>
      <w:rPr>
        <w:rFonts w:ascii="Lucida Grande" w:hAnsi="Lucida Grande" w:hint="default"/>
      </w:rPr>
    </w:lvl>
    <w:lvl w:ilvl="2" w:tplc="6F1CEE4C">
      <w:start w:val="1"/>
      <w:numFmt w:val="bullet"/>
      <w:lvlText w:val="▪"/>
      <w:lvlJc w:val="left"/>
      <w:pPr>
        <w:tabs>
          <w:tab w:val="num" w:pos="2160"/>
        </w:tabs>
        <w:ind w:left="2160" w:hanging="360"/>
      </w:pPr>
      <w:rPr>
        <w:rFonts w:ascii="Lucida Grande" w:hAnsi="Lucida Grande" w:hint="default"/>
      </w:rPr>
    </w:lvl>
    <w:lvl w:ilvl="3" w:tplc="76D2DE50" w:tentative="1">
      <w:start w:val="1"/>
      <w:numFmt w:val="bullet"/>
      <w:lvlText w:val="▪"/>
      <w:lvlJc w:val="left"/>
      <w:pPr>
        <w:tabs>
          <w:tab w:val="num" w:pos="2880"/>
        </w:tabs>
        <w:ind w:left="2880" w:hanging="360"/>
      </w:pPr>
      <w:rPr>
        <w:rFonts w:ascii="Lucida Grande" w:hAnsi="Lucida Grande" w:hint="default"/>
      </w:rPr>
    </w:lvl>
    <w:lvl w:ilvl="4" w:tplc="22B83016" w:tentative="1">
      <w:start w:val="1"/>
      <w:numFmt w:val="bullet"/>
      <w:lvlText w:val="▪"/>
      <w:lvlJc w:val="left"/>
      <w:pPr>
        <w:tabs>
          <w:tab w:val="num" w:pos="3600"/>
        </w:tabs>
        <w:ind w:left="3600" w:hanging="360"/>
      </w:pPr>
      <w:rPr>
        <w:rFonts w:ascii="Lucida Grande" w:hAnsi="Lucida Grande" w:hint="default"/>
      </w:rPr>
    </w:lvl>
    <w:lvl w:ilvl="5" w:tplc="278EE4FC" w:tentative="1">
      <w:start w:val="1"/>
      <w:numFmt w:val="bullet"/>
      <w:lvlText w:val="▪"/>
      <w:lvlJc w:val="left"/>
      <w:pPr>
        <w:tabs>
          <w:tab w:val="num" w:pos="4320"/>
        </w:tabs>
        <w:ind w:left="4320" w:hanging="360"/>
      </w:pPr>
      <w:rPr>
        <w:rFonts w:ascii="Lucida Grande" w:hAnsi="Lucida Grande" w:hint="default"/>
      </w:rPr>
    </w:lvl>
    <w:lvl w:ilvl="6" w:tplc="38B49894" w:tentative="1">
      <w:start w:val="1"/>
      <w:numFmt w:val="bullet"/>
      <w:lvlText w:val="▪"/>
      <w:lvlJc w:val="left"/>
      <w:pPr>
        <w:tabs>
          <w:tab w:val="num" w:pos="5040"/>
        </w:tabs>
        <w:ind w:left="5040" w:hanging="360"/>
      </w:pPr>
      <w:rPr>
        <w:rFonts w:ascii="Lucida Grande" w:hAnsi="Lucida Grande" w:hint="default"/>
      </w:rPr>
    </w:lvl>
    <w:lvl w:ilvl="7" w:tplc="D870E9BE" w:tentative="1">
      <w:start w:val="1"/>
      <w:numFmt w:val="bullet"/>
      <w:lvlText w:val="▪"/>
      <w:lvlJc w:val="left"/>
      <w:pPr>
        <w:tabs>
          <w:tab w:val="num" w:pos="5760"/>
        </w:tabs>
        <w:ind w:left="5760" w:hanging="360"/>
      </w:pPr>
      <w:rPr>
        <w:rFonts w:ascii="Lucida Grande" w:hAnsi="Lucida Grande" w:hint="default"/>
      </w:rPr>
    </w:lvl>
    <w:lvl w:ilvl="8" w:tplc="A19EC620" w:tentative="1">
      <w:start w:val="1"/>
      <w:numFmt w:val="bullet"/>
      <w:lvlText w:val="▪"/>
      <w:lvlJc w:val="left"/>
      <w:pPr>
        <w:tabs>
          <w:tab w:val="num" w:pos="6480"/>
        </w:tabs>
        <w:ind w:left="6480" w:hanging="360"/>
      </w:pPr>
      <w:rPr>
        <w:rFonts w:ascii="Lucida Grande" w:hAnsi="Lucida Grande" w:hint="default"/>
      </w:rPr>
    </w:lvl>
  </w:abstractNum>
  <w:abstractNum w:abstractNumId="28">
    <w:nsid w:val="6BF138FA"/>
    <w:multiLevelType w:val="hybridMultilevel"/>
    <w:tmpl w:val="0AFEEF64"/>
    <w:lvl w:ilvl="0" w:tplc="AC0E4070">
      <w:start w:val="1"/>
      <w:numFmt w:val="bullet"/>
      <w:lvlText w:val="－"/>
      <w:lvlJc w:val="left"/>
      <w:pPr>
        <w:ind w:left="960" w:hanging="480"/>
      </w:pPr>
      <w:rPr>
        <w:rFonts w:ascii="PMingLiU" w:eastAsia="PMingLiU" w:hAnsi="PMingLiU" w:hint="eastAsia"/>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9">
    <w:nsid w:val="6E1452D6"/>
    <w:multiLevelType w:val="hybridMultilevel"/>
    <w:tmpl w:val="9FB211B2"/>
    <w:lvl w:ilvl="0" w:tplc="04090011">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760B444B"/>
    <w:multiLevelType w:val="hybridMultilevel"/>
    <w:tmpl w:val="866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EC1F47"/>
    <w:multiLevelType w:val="hybridMultilevel"/>
    <w:tmpl w:val="DDA22D64"/>
    <w:lvl w:ilvl="0" w:tplc="2E189ED6">
      <w:numFmt w:val="bullet"/>
      <w:lvlText w:val="-"/>
      <w:lvlJc w:val="left"/>
      <w:pPr>
        <w:ind w:left="720" w:hanging="360"/>
      </w:pPr>
      <w:rPr>
        <w:rFonts w:ascii="Arial" w:eastAsia="PMingLiU"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DE45A77"/>
    <w:multiLevelType w:val="hybridMultilevel"/>
    <w:tmpl w:val="B62A057E"/>
    <w:lvl w:ilvl="0" w:tplc="AFD2BE1C">
      <w:start w:val="2"/>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2"/>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num>
  <w:num w:numId="9">
    <w:abstractNumId w:val="22"/>
  </w:num>
  <w:num w:numId="10">
    <w:abstractNumId w:val="1"/>
  </w:num>
  <w:num w:numId="11">
    <w:abstractNumId w:val="18"/>
  </w:num>
  <w:num w:numId="12">
    <w:abstractNumId w:val="26"/>
  </w:num>
  <w:num w:numId="13">
    <w:abstractNumId w:val="4"/>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32"/>
  </w:num>
  <w:num w:numId="19">
    <w:abstractNumId w:val="24"/>
  </w:num>
  <w:num w:numId="20">
    <w:abstractNumId w:val="6"/>
  </w:num>
  <w:num w:numId="21">
    <w:abstractNumId w:val="15"/>
  </w:num>
  <w:num w:numId="22">
    <w:abstractNumId w:val="13"/>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5"/>
  </w:num>
  <w:num w:numId="26">
    <w:abstractNumId w:val="29"/>
  </w:num>
  <w:num w:numId="27">
    <w:abstractNumId w:val="12"/>
  </w:num>
  <w:num w:numId="2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25"/>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num>
  <w:num w:numId="33">
    <w:abstractNumId w:val="14"/>
  </w:num>
  <w:num w:numId="34">
    <w:abstractNumId w:val="20"/>
  </w:num>
  <w:num w:numId="35">
    <w:abstractNumId w:val="27"/>
  </w:num>
  <w:num w:numId="36">
    <w:abstractNumId w:val="7"/>
  </w:num>
  <w:num w:numId="37">
    <w:abstractNumId w:val="11"/>
  </w:num>
  <w:num w:numId="38">
    <w:abstractNumId w:val="3"/>
  </w:num>
  <w:num w:numId="39">
    <w:abstractNumId w:val="9"/>
  </w:num>
  <w:num w:numId="40">
    <w:abstractNumId w:val="19"/>
  </w:num>
  <w:num w:numId="41">
    <w:abstractNumId w:val="17"/>
  </w:num>
  <w:num w:numId="42">
    <w:abstractNumId w:val="28"/>
  </w:num>
  <w:num w:numId="4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3074"/>
  </w:hdrShapeDefaults>
  <w:footnotePr>
    <w:footnote w:id="-1"/>
    <w:footnote w:id="0"/>
  </w:footnotePr>
  <w:endnotePr>
    <w:endnote w:id="-1"/>
    <w:endnote w:id="0"/>
  </w:endnotePr>
  <w:compat>
    <w:useFELayout/>
  </w:compat>
  <w:rsids>
    <w:rsidRoot w:val="00CC4D02"/>
    <w:rsid w:val="00004C09"/>
    <w:rsid w:val="000058D3"/>
    <w:rsid w:val="00007806"/>
    <w:rsid w:val="00012844"/>
    <w:rsid w:val="00012DE8"/>
    <w:rsid w:val="000333D8"/>
    <w:rsid w:val="00043F89"/>
    <w:rsid w:val="000500D7"/>
    <w:rsid w:val="00052E47"/>
    <w:rsid w:val="000553A0"/>
    <w:rsid w:val="00055A61"/>
    <w:rsid w:val="00065536"/>
    <w:rsid w:val="0006554E"/>
    <w:rsid w:val="00065635"/>
    <w:rsid w:val="00065BAB"/>
    <w:rsid w:val="00067411"/>
    <w:rsid w:val="000706A4"/>
    <w:rsid w:val="00070C71"/>
    <w:rsid w:val="0007468F"/>
    <w:rsid w:val="000746A7"/>
    <w:rsid w:val="00077201"/>
    <w:rsid w:val="00081129"/>
    <w:rsid w:val="000847C0"/>
    <w:rsid w:val="00084FAC"/>
    <w:rsid w:val="00085131"/>
    <w:rsid w:val="00087429"/>
    <w:rsid w:val="000876C8"/>
    <w:rsid w:val="000908DA"/>
    <w:rsid w:val="00092E9B"/>
    <w:rsid w:val="00094B0C"/>
    <w:rsid w:val="00097367"/>
    <w:rsid w:val="000A3F12"/>
    <w:rsid w:val="000B0ABB"/>
    <w:rsid w:val="000B23DE"/>
    <w:rsid w:val="000B2B46"/>
    <w:rsid w:val="000B426F"/>
    <w:rsid w:val="000B4A82"/>
    <w:rsid w:val="000C2657"/>
    <w:rsid w:val="000C5C1F"/>
    <w:rsid w:val="000C7874"/>
    <w:rsid w:val="000D3491"/>
    <w:rsid w:val="000D76B3"/>
    <w:rsid w:val="000D7A0D"/>
    <w:rsid w:val="000E3524"/>
    <w:rsid w:val="000E4A98"/>
    <w:rsid w:val="000E524E"/>
    <w:rsid w:val="000E5F20"/>
    <w:rsid w:val="000E7F94"/>
    <w:rsid w:val="000F5D11"/>
    <w:rsid w:val="0010270D"/>
    <w:rsid w:val="00102BF2"/>
    <w:rsid w:val="0011053C"/>
    <w:rsid w:val="00111848"/>
    <w:rsid w:val="001125C1"/>
    <w:rsid w:val="00112868"/>
    <w:rsid w:val="00114FB7"/>
    <w:rsid w:val="001230FE"/>
    <w:rsid w:val="00125313"/>
    <w:rsid w:val="0014372E"/>
    <w:rsid w:val="00145E18"/>
    <w:rsid w:val="00147338"/>
    <w:rsid w:val="0015228F"/>
    <w:rsid w:val="00155CE8"/>
    <w:rsid w:val="00156FB4"/>
    <w:rsid w:val="001631D1"/>
    <w:rsid w:val="0016329A"/>
    <w:rsid w:val="00170AB3"/>
    <w:rsid w:val="00170F9D"/>
    <w:rsid w:val="001810ED"/>
    <w:rsid w:val="00183F5D"/>
    <w:rsid w:val="00184D82"/>
    <w:rsid w:val="001863B1"/>
    <w:rsid w:val="0018731D"/>
    <w:rsid w:val="00190141"/>
    <w:rsid w:val="0019021A"/>
    <w:rsid w:val="001905E0"/>
    <w:rsid w:val="00196D55"/>
    <w:rsid w:val="001A5377"/>
    <w:rsid w:val="001C17CB"/>
    <w:rsid w:val="001C33C3"/>
    <w:rsid w:val="001C6E8D"/>
    <w:rsid w:val="001D3496"/>
    <w:rsid w:val="001D3FD8"/>
    <w:rsid w:val="001D49A2"/>
    <w:rsid w:val="001D532D"/>
    <w:rsid w:val="001D58EE"/>
    <w:rsid w:val="001E0899"/>
    <w:rsid w:val="001E0C4E"/>
    <w:rsid w:val="001E4D10"/>
    <w:rsid w:val="001E4E2C"/>
    <w:rsid w:val="001E6A6C"/>
    <w:rsid w:val="001E7967"/>
    <w:rsid w:val="001F0755"/>
    <w:rsid w:val="001F0A2F"/>
    <w:rsid w:val="001F254F"/>
    <w:rsid w:val="002006D1"/>
    <w:rsid w:val="0020106C"/>
    <w:rsid w:val="00202224"/>
    <w:rsid w:val="002061C2"/>
    <w:rsid w:val="00206232"/>
    <w:rsid w:val="0020795C"/>
    <w:rsid w:val="00213B8D"/>
    <w:rsid w:val="00213EE0"/>
    <w:rsid w:val="002206F8"/>
    <w:rsid w:val="00223CC8"/>
    <w:rsid w:val="00231AED"/>
    <w:rsid w:val="002409DE"/>
    <w:rsid w:val="002467FC"/>
    <w:rsid w:val="00262274"/>
    <w:rsid w:val="00271BDA"/>
    <w:rsid w:val="00274F93"/>
    <w:rsid w:val="00277018"/>
    <w:rsid w:val="002810B9"/>
    <w:rsid w:val="00281624"/>
    <w:rsid w:val="00285CCB"/>
    <w:rsid w:val="002951DD"/>
    <w:rsid w:val="00295EC2"/>
    <w:rsid w:val="002A12F0"/>
    <w:rsid w:val="002A4373"/>
    <w:rsid w:val="002B0591"/>
    <w:rsid w:val="002B7F8E"/>
    <w:rsid w:val="002C2155"/>
    <w:rsid w:val="002C36AA"/>
    <w:rsid w:val="002C5E8B"/>
    <w:rsid w:val="002D4F52"/>
    <w:rsid w:val="002E095A"/>
    <w:rsid w:val="002E3D87"/>
    <w:rsid w:val="002F0FF9"/>
    <w:rsid w:val="002F1119"/>
    <w:rsid w:val="002F4120"/>
    <w:rsid w:val="002F6003"/>
    <w:rsid w:val="003073B6"/>
    <w:rsid w:val="00321B8E"/>
    <w:rsid w:val="00326527"/>
    <w:rsid w:val="00332896"/>
    <w:rsid w:val="003364EF"/>
    <w:rsid w:val="00341947"/>
    <w:rsid w:val="003437B1"/>
    <w:rsid w:val="00347B57"/>
    <w:rsid w:val="003504EF"/>
    <w:rsid w:val="0035536A"/>
    <w:rsid w:val="003554C2"/>
    <w:rsid w:val="00360B11"/>
    <w:rsid w:val="00364AC0"/>
    <w:rsid w:val="00371493"/>
    <w:rsid w:val="003815D9"/>
    <w:rsid w:val="00381D19"/>
    <w:rsid w:val="00386334"/>
    <w:rsid w:val="00391958"/>
    <w:rsid w:val="003A64AE"/>
    <w:rsid w:val="003A6FEA"/>
    <w:rsid w:val="003A74F8"/>
    <w:rsid w:val="003B399C"/>
    <w:rsid w:val="003B4FFA"/>
    <w:rsid w:val="003B5812"/>
    <w:rsid w:val="003B7192"/>
    <w:rsid w:val="003C3B37"/>
    <w:rsid w:val="003D09FE"/>
    <w:rsid w:val="003D4944"/>
    <w:rsid w:val="003D6E80"/>
    <w:rsid w:val="003E220A"/>
    <w:rsid w:val="003F0815"/>
    <w:rsid w:val="003F1517"/>
    <w:rsid w:val="003F5FC5"/>
    <w:rsid w:val="00411A0E"/>
    <w:rsid w:val="0042024A"/>
    <w:rsid w:val="0042073B"/>
    <w:rsid w:val="004242C7"/>
    <w:rsid w:val="00426694"/>
    <w:rsid w:val="00432841"/>
    <w:rsid w:val="004339F6"/>
    <w:rsid w:val="0043486C"/>
    <w:rsid w:val="004440B7"/>
    <w:rsid w:val="004525EE"/>
    <w:rsid w:val="00455AB1"/>
    <w:rsid w:val="00456520"/>
    <w:rsid w:val="00460878"/>
    <w:rsid w:val="0046429C"/>
    <w:rsid w:val="004650A6"/>
    <w:rsid w:val="004655DB"/>
    <w:rsid w:val="00466925"/>
    <w:rsid w:val="00467723"/>
    <w:rsid w:val="00474653"/>
    <w:rsid w:val="004766D7"/>
    <w:rsid w:val="00477426"/>
    <w:rsid w:val="00480F8F"/>
    <w:rsid w:val="004840D3"/>
    <w:rsid w:val="00491E11"/>
    <w:rsid w:val="00491EF9"/>
    <w:rsid w:val="00496051"/>
    <w:rsid w:val="004A2DBD"/>
    <w:rsid w:val="004A46EA"/>
    <w:rsid w:val="004A50A5"/>
    <w:rsid w:val="004B3540"/>
    <w:rsid w:val="004B4C0C"/>
    <w:rsid w:val="004B7F23"/>
    <w:rsid w:val="004C1E0D"/>
    <w:rsid w:val="004C596B"/>
    <w:rsid w:val="004D1B5C"/>
    <w:rsid w:val="004D1D93"/>
    <w:rsid w:val="004D7633"/>
    <w:rsid w:val="004E036E"/>
    <w:rsid w:val="004E0467"/>
    <w:rsid w:val="004E12CA"/>
    <w:rsid w:val="004E2E55"/>
    <w:rsid w:val="004E3647"/>
    <w:rsid w:val="004E371F"/>
    <w:rsid w:val="004F2551"/>
    <w:rsid w:val="004F7906"/>
    <w:rsid w:val="004F79B9"/>
    <w:rsid w:val="00505D2C"/>
    <w:rsid w:val="00506297"/>
    <w:rsid w:val="00515DD2"/>
    <w:rsid w:val="0052017C"/>
    <w:rsid w:val="005208C2"/>
    <w:rsid w:val="00524B43"/>
    <w:rsid w:val="00525935"/>
    <w:rsid w:val="00525EF7"/>
    <w:rsid w:val="005358AC"/>
    <w:rsid w:val="005373FE"/>
    <w:rsid w:val="00540C72"/>
    <w:rsid w:val="00542953"/>
    <w:rsid w:val="00545416"/>
    <w:rsid w:val="00554A75"/>
    <w:rsid w:val="00556DEF"/>
    <w:rsid w:val="0055782F"/>
    <w:rsid w:val="0056077B"/>
    <w:rsid w:val="00563616"/>
    <w:rsid w:val="00565425"/>
    <w:rsid w:val="00567C00"/>
    <w:rsid w:val="00580C6C"/>
    <w:rsid w:val="00584D29"/>
    <w:rsid w:val="00585684"/>
    <w:rsid w:val="00587556"/>
    <w:rsid w:val="005911C0"/>
    <w:rsid w:val="005974CE"/>
    <w:rsid w:val="005A5307"/>
    <w:rsid w:val="005B224D"/>
    <w:rsid w:val="005B236A"/>
    <w:rsid w:val="005B2981"/>
    <w:rsid w:val="005B44C7"/>
    <w:rsid w:val="005B44E4"/>
    <w:rsid w:val="005C0294"/>
    <w:rsid w:val="005C30B9"/>
    <w:rsid w:val="005C578A"/>
    <w:rsid w:val="005C5C48"/>
    <w:rsid w:val="005C64DE"/>
    <w:rsid w:val="005C6D8C"/>
    <w:rsid w:val="005D274D"/>
    <w:rsid w:val="005E115A"/>
    <w:rsid w:val="005E3A63"/>
    <w:rsid w:val="005E3AAE"/>
    <w:rsid w:val="005E7341"/>
    <w:rsid w:val="005E7A9B"/>
    <w:rsid w:val="005F0A0D"/>
    <w:rsid w:val="005F7849"/>
    <w:rsid w:val="005F7DAE"/>
    <w:rsid w:val="006011BE"/>
    <w:rsid w:val="00602E25"/>
    <w:rsid w:val="0061130F"/>
    <w:rsid w:val="00616D31"/>
    <w:rsid w:val="00616F78"/>
    <w:rsid w:val="00620C5C"/>
    <w:rsid w:val="00630E3A"/>
    <w:rsid w:val="0063260D"/>
    <w:rsid w:val="00632F5E"/>
    <w:rsid w:val="006374E5"/>
    <w:rsid w:val="0063777C"/>
    <w:rsid w:val="00640176"/>
    <w:rsid w:val="00644577"/>
    <w:rsid w:val="00644B0E"/>
    <w:rsid w:val="006464CC"/>
    <w:rsid w:val="00647677"/>
    <w:rsid w:val="006504A2"/>
    <w:rsid w:val="00653FBA"/>
    <w:rsid w:val="00656A7C"/>
    <w:rsid w:val="0066222F"/>
    <w:rsid w:val="00663BF1"/>
    <w:rsid w:val="00665526"/>
    <w:rsid w:val="00666394"/>
    <w:rsid w:val="00670B5B"/>
    <w:rsid w:val="00674F05"/>
    <w:rsid w:val="006813DD"/>
    <w:rsid w:val="006824CF"/>
    <w:rsid w:val="006879A7"/>
    <w:rsid w:val="00695A28"/>
    <w:rsid w:val="00695B8F"/>
    <w:rsid w:val="006A1B6B"/>
    <w:rsid w:val="006A3B8D"/>
    <w:rsid w:val="006A5D3D"/>
    <w:rsid w:val="006A5F53"/>
    <w:rsid w:val="006B1723"/>
    <w:rsid w:val="006B3205"/>
    <w:rsid w:val="006C1472"/>
    <w:rsid w:val="006D06DA"/>
    <w:rsid w:val="006D6189"/>
    <w:rsid w:val="006D770A"/>
    <w:rsid w:val="006E48BC"/>
    <w:rsid w:val="006E645F"/>
    <w:rsid w:val="006F2C37"/>
    <w:rsid w:val="006F2F9C"/>
    <w:rsid w:val="006F5E3A"/>
    <w:rsid w:val="006F783A"/>
    <w:rsid w:val="00705902"/>
    <w:rsid w:val="007064F8"/>
    <w:rsid w:val="00707343"/>
    <w:rsid w:val="007079EC"/>
    <w:rsid w:val="00711032"/>
    <w:rsid w:val="00717288"/>
    <w:rsid w:val="00724C3D"/>
    <w:rsid w:val="00740751"/>
    <w:rsid w:val="00741E89"/>
    <w:rsid w:val="00744E33"/>
    <w:rsid w:val="00750429"/>
    <w:rsid w:val="00751223"/>
    <w:rsid w:val="00754CB8"/>
    <w:rsid w:val="007575AE"/>
    <w:rsid w:val="00761CB5"/>
    <w:rsid w:val="00765D6A"/>
    <w:rsid w:val="00770EEE"/>
    <w:rsid w:val="00772EF6"/>
    <w:rsid w:val="00775BE7"/>
    <w:rsid w:val="007807BD"/>
    <w:rsid w:val="00786385"/>
    <w:rsid w:val="00787B0E"/>
    <w:rsid w:val="007906A7"/>
    <w:rsid w:val="00790E5F"/>
    <w:rsid w:val="00792DB8"/>
    <w:rsid w:val="007B206D"/>
    <w:rsid w:val="007B2A99"/>
    <w:rsid w:val="007B3636"/>
    <w:rsid w:val="007B4C2C"/>
    <w:rsid w:val="007C45E8"/>
    <w:rsid w:val="007C5F31"/>
    <w:rsid w:val="007C7EDA"/>
    <w:rsid w:val="007D6C9A"/>
    <w:rsid w:val="007D721C"/>
    <w:rsid w:val="007E25F4"/>
    <w:rsid w:val="007E2C63"/>
    <w:rsid w:val="007E4D8D"/>
    <w:rsid w:val="007E4E26"/>
    <w:rsid w:val="007E7F0E"/>
    <w:rsid w:val="007F0606"/>
    <w:rsid w:val="007F2F63"/>
    <w:rsid w:val="00804D38"/>
    <w:rsid w:val="00810BC1"/>
    <w:rsid w:val="0081113A"/>
    <w:rsid w:val="00815095"/>
    <w:rsid w:val="0081526F"/>
    <w:rsid w:val="00815399"/>
    <w:rsid w:val="00821A0A"/>
    <w:rsid w:val="008229BD"/>
    <w:rsid w:val="00824CD7"/>
    <w:rsid w:val="008255A8"/>
    <w:rsid w:val="008260B8"/>
    <w:rsid w:val="008268AE"/>
    <w:rsid w:val="00826AB5"/>
    <w:rsid w:val="00827846"/>
    <w:rsid w:val="008301CE"/>
    <w:rsid w:val="008341DF"/>
    <w:rsid w:val="0083678E"/>
    <w:rsid w:val="00840A09"/>
    <w:rsid w:val="00842DC9"/>
    <w:rsid w:val="00851E84"/>
    <w:rsid w:val="008619E2"/>
    <w:rsid w:val="00872CEC"/>
    <w:rsid w:val="00877F73"/>
    <w:rsid w:val="0088438E"/>
    <w:rsid w:val="0089218B"/>
    <w:rsid w:val="008A5C3A"/>
    <w:rsid w:val="008B2AAD"/>
    <w:rsid w:val="008B3E83"/>
    <w:rsid w:val="008C62B9"/>
    <w:rsid w:val="008D3281"/>
    <w:rsid w:val="008E0CBE"/>
    <w:rsid w:val="008E2E65"/>
    <w:rsid w:val="008E5BAC"/>
    <w:rsid w:val="008F0092"/>
    <w:rsid w:val="008F053B"/>
    <w:rsid w:val="008F1395"/>
    <w:rsid w:val="008F5046"/>
    <w:rsid w:val="00903A22"/>
    <w:rsid w:val="00904195"/>
    <w:rsid w:val="00920EA9"/>
    <w:rsid w:val="009214B4"/>
    <w:rsid w:val="00922340"/>
    <w:rsid w:val="00922DAA"/>
    <w:rsid w:val="009247C9"/>
    <w:rsid w:val="009260A5"/>
    <w:rsid w:val="00927A91"/>
    <w:rsid w:val="00940097"/>
    <w:rsid w:val="009425B2"/>
    <w:rsid w:val="009539B7"/>
    <w:rsid w:val="00953A98"/>
    <w:rsid w:val="00954A21"/>
    <w:rsid w:val="00954D0D"/>
    <w:rsid w:val="00955070"/>
    <w:rsid w:val="00957265"/>
    <w:rsid w:val="00960316"/>
    <w:rsid w:val="00965568"/>
    <w:rsid w:val="0096622D"/>
    <w:rsid w:val="00967915"/>
    <w:rsid w:val="009739CE"/>
    <w:rsid w:val="0099200C"/>
    <w:rsid w:val="009952F7"/>
    <w:rsid w:val="009A0DE6"/>
    <w:rsid w:val="009A142C"/>
    <w:rsid w:val="009A66CA"/>
    <w:rsid w:val="009A6D88"/>
    <w:rsid w:val="009B0516"/>
    <w:rsid w:val="009B4A0D"/>
    <w:rsid w:val="009B6B2D"/>
    <w:rsid w:val="009B7921"/>
    <w:rsid w:val="009D1CBD"/>
    <w:rsid w:val="009D273D"/>
    <w:rsid w:val="009D7BAC"/>
    <w:rsid w:val="009E04C2"/>
    <w:rsid w:val="009E411F"/>
    <w:rsid w:val="009E425D"/>
    <w:rsid w:val="009E59FC"/>
    <w:rsid w:val="009F0EFA"/>
    <w:rsid w:val="009F14D0"/>
    <w:rsid w:val="009F1B53"/>
    <w:rsid w:val="009F1C32"/>
    <w:rsid w:val="009F234B"/>
    <w:rsid w:val="009F3A08"/>
    <w:rsid w:val="00A1070D"/>
    <w:rsid w:val="00A1364E"/>
    <w:rsid w:val="00A22B17"/>
    <w:rsid w:val="00A25872"/>
    <w:rsid w:val="00A32813"/>
    <w:rsid w:val="00A36572"/>
    <w:rsid w:val="00A408DD"/>
    <w:rsid w:val="00A41F58"/>
    <w:rsid w:val="00A51360"/>
    <w:rsid w:val="00A518F5"/>
    <w:rsid w:val="00A5695E"/>
    <w:rsid w:val="00A615CA"/>
    <w:rsid w:val="00A73E6E"/>
    <w:rsid w:val="00A803AF"/>
    <w:rsid w:val="00A83ACD"/>
    <w:rsid w:val="00AA15C1"/>
    <w:rsid w:val="00AA3E8C"/>
    <w:rsid w:val="00AA470D"/>
    <w:rsid w:val="00AA4A29"/>
    <w:rsid w:val="00AA67DE"/>
    <w:rsid w:val="00AA7113"/>
    <w:rsid w:val="00AB055B"/>
    <w:rsid w:val="00AB0942"/>
    <w:rsid w:val="00AB108F"/>
    <w:rsid w:val="00AB1468"/>
    <w:rsid w:val="00AB56C8"/>
    <w:rsid w:val="00AC2C27"/>
    <w:rsid w:val="00AC3B61"/>
    <w:rsid w:val="00AC7222"/>
    <w:rsid w:val="00AD1678"/>
    <w:rsid w:val="00AD330A"/>
    <w:rsid w:val="00AD4E1A"/>
    <w:rsid w:val="00AD56FA"/>
    <w:rsid w:val="00AE1213"/>
    <w:rsid w:val="00AF41BC"/>
    <w:rsid w:val="00B03717"/>
    <w:rsid w:val="00B0533D"/>
    <w:rsid w:val="00B22A02"/>
    <w:rsid w:val="00B32C31"/>
    <w:rsid w:val="00B3768C"/>
    <w:rsid w:val="00B41DEE"/>
    <w:rsid w:val="00B50CA2"/>
    <w:rsid w:val="00B5332E"/>
    <w:rsid w:val="00B6281E"/>
    <w:rsid w:val="00B62FDD"/>
    <w:rsid w:val="00B6430A"/>
    <w:rsid w:val="00B6527F"/>
    <w:rsid w:val="00B70A20"/>
    <w:rsid w:val="00B74FB6"/>
    <w:rsid w:val="00B75D41"/>
    <w:rsid w:val="00B8447D"/>
    <w:rsid w:val="00B9187B"/>
    <w:rsid w:val="00B93252"/>
    <w:rsid w:val="00BA2F78"/>
    <w:rsid w:val="00BA4BEA"/>
    <w:rsid w:val="00BA6C77"/>
    <w:rsid w:val="00BA7E3B"/>
    <w:rsid w:val="00BC00C3"/>
    <w:rsid w:val="00BC214D"/>
    <w:rsid w:val="00BC2325"/>
    <w:rsid w:val="00BC26B0"/>
    <w:rsid w:val="00BD13D9"/>
    <w:rsid w:val="00BD2ED1"/>
    <w:rsid w:val="00BE0736"/>
    <w:rsid w:val="00C01566"/>
    <w:rsid w:val="00C02960"/>
    <w:rsid w:val="00C13808"/>
    <w:rsid w:val="00C22965"/>
    <w:rsid w:val="00C26D91"/>
    <w:rsid w:val="00C30150"/>
    <w:rsid w:val="00C344B0"/>
    <w:rsid w:val="00C354DA"/>
    <w:rsid w:val="00C44FE0"/>
    <w:rsid w:val="00C53222"/>
    <w:rsid w:val="00C55399"/>
    <w:rsid w:val="00C56101"/>
    <w:rsid w:val="00C56CC6"/>
    <w:rsid w:val="00C57F40"/>
    <w:rsid w:val="00C60E64"/>
    <w:rsid w:val="00C61729"/>
    <w:rsid w:val="00C62409"/>
    <w:rsid w:val="00C67487"/>
    <w:rsid w:val="00C70C7D"/>
    <w:rsid w:val="00C71CDE"/>
    <w:rsid w:val="00C80964"/>
    <w:rsid w:val="00C80A61"/>
    <w:rsid w:val="00C90280"/>
    <w:rsid w:val="00CA5057"/>
    <w:rsid w:val="00CA5A3D"/>
    <w:rsid w:val="00CB28D0"/>
    <w:rsid w:val="00CB511A"/>
    <w:rsid w:val="00CC394B"/>
    <w:rsid w:val="00CC4D02"/>
    <w:rsid w:val="00CC6493"/>
    <w:rsid w:val="00CD0813"/>
    <w:rsid w:val="00CD23A2"/>
    <w:rsid w:val="00CD259D"/>
    <w:rsid w:val="00CE7AD1"/>
    <w:rsid w:val="00CE7B87"/>
    <w:rsid w:val="00D003E5"/>
    <w:rsid w:val="00D11B4D"/>
    <w:rsid w:val="00D14AAD"/>
    <w:rsid w:val="00D14D36"/>
    <w:rsid w:val="00D2302E"/>
    <w:rsid w:val="00D24F48"/>
    <w:rsid w:val="00D25866"/>
    <w:rsid w:val="00D30D14"/>
    <w:rsid w:val="00D346D2"/>
    <w:rsid w:val="00D34BD9"/>
    <w:rsid w:val="00D42798"/>
    <w:rsid w:val="00D4775E"/>
    <w:rsid w:val="00D50DEB"/>
    <w:rsid w:val="00D51F22"/>
    <w:rsid w:val="00D52031"/>
    <w:rsid w:val="00D556CA"/>
    <w:rsid w:val="00D70129"/>
    <w:rsid w:val="00D70B5A"/>
    <w:rsid w:val="00D747E5"/>
    <w:rsid w:val="00D7724E"/>
    <w:rsid w:val="00D80D02"/>
    <w:rsid w:val="00D823FE"/>
    <w:rsid w:val="00D84441"/>
    <w:rsid w:val="00D8475B"/>
    <w:rsid w:val="00D86904"/>
    <w:rsid w:val="00D9179F"/>
    <w:rsid w:val="00DA3008"/>
    <w:rsid w:val="00DA572F"/>
    <w:rsid w:val="00DA5EF6"/>
    <w:rsid w:val="00DA6BC4"/>
    <w:rsid w:val="00DB266A"/>
    <w:rsid w:val="00DB421F"/>
    <w:rsid w:val="00DB5FEB"/>
    <w:rsid w:val="00DD7E26"/>
    <w:rsid w:val="00DE1126"/>
    <w:rsid w:val="00DE225B"/>
    <w:rsid w:val="00DE7186"/>
    <w:rsid w:val="00DF6138"/>
    <w:rsid w:val="00DF6914"/>
    <w:rsid w:val="00E149CC"/>
    <w:rsid w:val="00E151F9"/>
    <w:rsid w:val="00E23953"/>
    <w:rsid w:val="00E250A2"/>
    <w:rsid w:val="00E35096"/>
    <w:rsid w:val="00E36104"/>
    <w:rsid w:val="00E366BB"/>
    <w:rsid w:val="00E36815"/>
    <w:rsid w:val="00E37928"/>
    <w:rsid w:val="00E516A3"/>
    <w:rsid w:val="00E63591"/>
    <w:rsid w:val="00E64630"/>
    <w:rsid w:val="00E66F93"/>
    <w:rsid w:val="00E6711E"/>
    <w:rsid w:val="00E71EE8"/>
    <w:rsid w:val="00E75671"/>
    <w:rsid w:val="00E80E10"/>
    <w:rsid w:val="00E81454"/>
    <w:rsid w:val="00E85228"/>
    <w:rsid w:val="00E90FFA"/>
    <w:rsid w:val="00E93175"/>
    <w:rsid w:val="00E94731"/>
    <w:rsid w:val="00E97FC2"/>
    <w:rsid w:val="00EA7523"/>
    <w:rsid w:val="00EB097A"/>
    <w:rsid w:val="00EC548B"/>
    <w:rsid w:val="00EC753A"/>
    <w:rsid w:val="00EC7E33"/>
    <w:rsid w:val="00ED10F6"/>
    <w:rsid w:val="00ED27EE"/>
    <w:rsid w:val="00ED6E81"/>
    <w:rsid w:val="00ED6F59"/>
    <w:rsid w:val="00EE3DD6"/>
    <w:rsid w:val="00EE627F"/>
    <w:rsid w:val="00EF48AC"/>
    <w:rsid w:val="00EF4E72"/>
    <w:rsid w:val="00EF5DB7"/>
    <w:rsid w:val="00F00827"/>
    <w:rsid w:val="00F00B56"/>
    <w:rsid w:val="00F00F07"/>
    <w:rsid w:val="00F0150B"/>
    <w:rsid w:val="00F12A08"/>
    <w:rsid w:val="00F17CB3"/>
    <w:rsid w:val="00F27F5F"/>
    <w:rsid w:val="00F3596A"/>
    <w:rsid w:val="00F42F04"/>
    <w:rsid w:val="00F608B4"/>
    <w:rsid w:val="00F633EF"/>
    <w:rsid w:val="00F663DA"/>
    <w:rsid w:val="00F66590"/>
    <w:rsid w:val="00F67FC8"/>
    <w:rsid w:val="00F70F2A"/>
    <w:rsid w:val="00F717B6"/>
    <w:rsid w:val="00F77F24"/>
    <w:rsid w:val="00F951A8"/>
    <w:rsid w:val="00F95D98"/>
    <w:rsid w:val="00F967F1"/>
    <w:rsid w:val="00F97D7F"/>
    <w:rsid w:val="00FA49CF"/>
    <w:rsid w:val="00FA6EFE"/>
    <w:rsid w:val="00FA7A6B"/>
    <w:rsid w:val="00FB38BD"/>
    <w:rsid w:val="00FB38FA"/>
    <w:rsid w:val="00FC05F5"/>
    <w:rsid w:val="00FC22DE"/>
    <w:rsid w:val="00FC2372"/>
    <w:rsid w:val="00FC3E77"/>
    <w:rsid w:val="00FC61FB"/>
    <w:rsid w:val="00FC7983"/>
    <w:rsid w:val="00FD0617"/>
    <w:rsid w:val="00FD0E83"/>
    <w:rsid w:val="00FD5810"/>
    <w:rsid w:val="00FD6FF3"/>
    <w:rsid w:val="00FE2A55"/>
    <w:rsid w:val="00FE3D74"/>
    <w:rsid w:val="00FE77C7"/>
    <w:rsid w:val="00FF330A"/>
    <w:rsid w:val="00FF33CE"/>
    <w:rsid w:val="00FF4E3F"/>
    <w:rsid w:val="00FF5FA7"/>
    <w:rsid w:val="00FF6DB1"/>
    <w:rsid w:val="00FF7A97"/>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73FE"/>
    <w:pPr>
      <w:overflowPunct w:val="0"/>
      <w:autoSpaceDE w:val="0"/>
      <w:autoSpaceDN w:val="0"/>
      <w:adjustRightInd w:val="0"/>
      <w:spacing w:after="120"/>
      <w:jc w:val="both"/>
    </w:pPr>
    <w:rPr>
      <w:rFonts w:ascii="Times New Roman" w:eastAsia="PMingLiU" w:hAnsi="Times New Roman"/>
      <w:sz w:val="22"/>
      <w:lang w:val="en-GB" w:eastAsia="zh-CN"/>
    </w:rPr>
  </w:style>
  <w:style w:type="paragraph" w:styleId="Heading1">
    <w:name w:val="heading 1"/>
    <w:next w:val="Normal"/>
    <w:link w:val="Heading1Char"/>
    <w:qFormat/>
    <w:rsid w:val="00CC4D02"/>
    <w:pPr>
      <w:keepNext/>
      <w:keepLines/>
      <w:numPr>
        <w:numId w:val="1"/>
      </w:numPr>
      <w:pBdr>
        <w:top w:val="single" w:sz="12" w:space="3" w:color="auto"/>
      </w:pBdr>
      <w:overflowPunct w:val="0"/>
      <w:autoSpaceDE w:val="0"/>
      <w:autoSpaceDN w:val="0"/>
      <w:adjustRightInd w:val="0"/>
      <w:spacing w:before="240" w:after="180"/>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unhideWhenUsed/>
    <w:qFormat/>
    <w:rsid w:val="00CC4D02"/>
    <w:pPr>
      <w:numPr>
        <w:ilvl w:val="1"/>
      </w:numPr>
      <w:pBdr>
        <w:top w:val="none" w:sz="0" w:space="0" w:color="auto"/>
      </w:pBdr>
      <w:spacing w:before="180"/>
      <w:outlineLvl w:val="1"/>
    </w:pPr>
    <w:rPr>
      <w:rFonts w:cs="Times New Roman"/>
      <w:sz w:val="32"/>
      <w:szCs w:val="32"/>
    </w:rPr>
  </w:style>
  <w:style w:type="paragraph" w:styleId="Heading3">
    <w:name w:val="heading 3"/>
    <w:aliases w:val="Underrubrik2,H3"/>
    <w:basedOn w:val="Heading2"/>
    <w:next w:val="Normal"/>
    <w:link w:val="Heading3Char"/>
    <w:unhideWhenUsed/>
    <w:qFormat/>
    <w:rsid w:val="00CC4D02"/>
    <w:pPr>
      <w:numPr>
        <w:ilvl w:val="2"/>
      </w:numPr>
      <w:spacing w:before="120"/>
      <w:outlineLvl w:val="2"/>
    </w:pPr>
    <w:rPr>
      <w:sz w:val="28"/>
      <w:szCs w:val="28"/>
    </w:rPr>
  </w:style>
  <w:style w:type="paragraph" w:styleId="Heading4">
    <w:name w:val="heading 4"/>
    <w:basedOn w:val="Heading3"/>
    <w:next w:val="Normal"/>
    <w:link w:val="Heading4Char"/>
    <w:semiHidden/>
    <w:unhideWhenUsed/>
    <w:qFormat/>
    <w:rsid w:val="00CC4D02"/>
    <w:pPr>
      <w:numPr>
        <w:ilvl w:val="3"/>
      </w:numPr>
      <w:outlineLvl w:val="3"/>
    </w:pPr>
    <w:rPr>
      <w:sz w:val="24"/>
      <w:szCs w:val="24"/>
    </w:rPr>
  </w:style>
  <w:style w:type="paragraph" w:styleId="Heading5">
    <w:name w:val="heading 5"/>
    <w:basedOn w:val="Heading4"/>
    <w:next w:val="Normal"/>
    <w:link w:val="Heading5Char"/>
    <w:semiHidden/>
    <w:unhideWhenUsed/>
    <w:qFormat/>
    <w:rsid w:val="00CC4D02"/>
    <w:pPr>
      <w:numPr>
        <w:ilvl w:val="4"/>
      </w:numPr>
      <w:outlineLvl w:val="4"/>
    </w:pPr>
    <w:rPr>
      <w:sz w:val="22"/>
      <w:szCs w:val="22"/>
    </w:rPr>
  </w:style>
  <w:style w:type="paragraph" w:styleId="Heading6">
    <w:name w:val="heading 6"/>
    <w:basedOn w:val="Normal"/>
    <w:next w:val="Normal"/>
    <w:link w:val="Heading6Char"/>
    <w:semiHidden/>
    <w:unhideWhenUsed/>
    <w:qFormat/>
    <w:rsid w:val="00CC4D02"/>
    <w:pPr>
      <w:keepNext/>
      <w:keepLines/>
      <w:numPr>
        <w:ilvl w:val="5"/>
        <w:numId w:val="1"/>
      </w:numPr>
      <w:spacing w:before="120"/>
      <w:outlineLvl w:val="5"/>
    </w:pPr>
    <w:rPr>
      <w:rFonts w:ascii="Arial" w:eastAsia="Times New Roman" w:hAnsi="Arial" w:cs="Arial"/>
    </w:rPr>
  </w:style>
  <w:style w:type="paragraph" w:styleId="Heading7">
    <w:name w:val="heading 7"/>
    <w:basedOn w:val="Normal"/>
    <w:next w:val="Normal"/>
    <w:link w:val="Heading7Char"/>
    <w:semiHidden/>
    <w:unhideWhenUsed/>
    <w:qFormat/>
    <w:rsid w:val="00CC4D02"/>
    <w:pPr>
      <w:keepNext/>
      <w:keepLines/>
      <w:numPr>
        <w:ilvl w:val="6"/>
        <w:numId w:val="1"/>
      </w:numPr>
      <w:spacing w:before="120"/>
      <w:outlineLvl w:val="6"/>
    </w:pPr>
    <w:rPr>
      <w:rFonts w:ascii="Arial" w:hAnsi="Arial" w:cs="Arial"/>
    </w:rPr>
  </w:style>
  <w:style w:type="paragraph" w:styleId="Heading8">
    <w:name w:val="heading 8"/>
    <w:basedOn w:val="Heading7"/>
    <w:next w:val="Normal"/>
    <w:link w:val="Heading8Char"/>
    <w:semiHidden/>
    <w:unhideWhenUsed/>
    <w:qFormat/>
    <w:rsid w:val="00CC4D02"/>
    <w:pPr>
      <w:numPr>
        <w:ilvl w:val="7"/>
      </w:numPr>
      <w:outlineLvl w:val="7"/>
    </w:pPr>
  </w:style>
  <w:style w:type="paragraph" w:styleId="Heading9">
    <w:name w:val="heading 9"/>
    <w:basedOn w:val="Heading8"/>
    <w:next w:val="Normal"/>
    <w:link w:val="Heading9Char"/>
    <w:semiHidden/>
    <w:unhideWhenUsed/>
    <w:qFormat/>
    <w:rsid w:val="00CC4D0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C4D02"/>
    <w:rPr>
      <w:rFonts w:ascii="Arial" w:eastAsia="Times New Roman" w:hAnsi="Arial" w:cs="Arial"/>
      <w:sz w:val="36"/>
      <w:szCs w:val="36"/>
      <w:lang w:val="en-GB" w:eastAsia="zh-CN" w:bidi="ar-SA"/>
    </w:rPr>
  </w:style>
  <w:style w:type="character" w:customStyle="1" w:styleId="Heading2Char">
    <w:name w:val="Heading 2 Char"/>
    <w:link w:val="Heading2"/>
    <w:rsid w:val="00CC4D02"/>
    <w:rPr>
      <w:rFonts w:ascii="Arial" w:eastAsia="Times New Roman" w:hAnsi="Arial"/>
      <w:sz w:val="32"/>
      <w:szCs w:val="32"/>
      <w:lang w:val="en-GB" w:eastAsia="zh-CN"/>
    </w:rPr>
  </w:style>
  <w:style w:type="character" w:customStyle="1" w:styleId="Heading3Char">
    <w:name w:val="Heading 3 Char"/>
    <w:aliases w:val="Underrubrik2 Char,H3 Char"/>
    <w:link w:val="Heading3"/>
    <w:rsid w:val="00CC4D02"/>
    <w:rPr>
      <w:rFonts w:ascii="Arial" w:eastAsia="Times New Roman" w:hAnsi="Arial" w:cs="Times New Roman"/>
      <w:sz w:val="28"/>
      <w:szCs w:val="28"/>
      <w:lang w:val="en-GB"/>
    </w:rPr>
  </w:style>
  <w:style w:type="character" w:customStyle="1" w:styleId="Heading4Char">
    <w:name w:val="Heading 4 Char"/>
    <w:link w:val="Heading4"/>
    <w:semiHidden/>
    <w:rsid w:val="00CC4D02"/>
    <w:rPr>
      <w:rFonts w:ascii="Arial" w:eastAsia="Times New Roman" w:hAnsi="Arial" w:cs="Times New Roman"/>
      <w:sz w:val="24"/>
      <w:szCs w:val="24"/>
      <w:lang w:val="en-GB"/>
    </w:rPr>
  </w:style>
  <w:style w:type="character" w:customStyle="1" w:styleId="Heading5Char">
    <w:name w:val="Heading 5 Char"/>
    <w:link w:val="Heading5"/>
    <w:semiHidden/>
    <w:rsid w:val="00CC4D02"/>
    <w:rPr>
      <w:rFonts w:ascii="Arial" w:eastAsia="Times New Roman" w:hAnsi="Arial" w:cs="Times New Roman"/>
      <w:lang w:val="en-GB"/>
    </w:rPr>
  </w:style>
  <w:style w:type="character" w:customStyle="1" w:styleId="Heading6Char">
    <w:name w:val="Heading 6 Char"/>
    <w:link w:val="Heading6"/>
    <w:semiHidden/>
    <w:rsid w:val="00CC4D02"/>
    <w:rPr>
      <w:rFonts w:ascii="Arial" w:eastAsia="Times New Roman" w:hAnsi="Arial" w:cs="Arial"/>
      <w:szCs w:val="20"/>
      <w:lang w:val="en-GB"/>
    </w:rPr>
  </w:style>
  <w:style w:type="character" w:customStyle="1" w:styleId="Heading7Char">
    <w:name w:val="Heading 7 Char"/>
    <w:link w:val="Heading7"/>
    <w:semiHidden/>
    <w:rsid w:val="00CC4D02"/>
    <w:rPr>
      <w:rFonts w:ascii="Arial" w:eastAsia="PMingLiU" w:hAnsi="Arial" w:cs="Arial"/>
      <w:szCs w:val="20"/>
      <w:lang w:val="en-GB"/>
    </w:rPr>
  </w:style>
  <w:style w:type="character" w:customStyle="1" w:styleId="Heading8Char">
    <w:name w:val="Heading 8 Char"/>
    <w:link w:val="Heading8"/>
    <w:semiHidden/>
    <w:rsid w:val="00CC4D02"/>
    <w:rPr>
      <w:rFonts w:ascii="Arial" w:eastAsia="PMingLiU" w:hAnsi="Arial" w:cs="Arial"/>
      <w:szCs w:val="20"/>
      <w:lang w:val="en-GB"/>
    </w:rPr>
  </w:style>
  <w:style w:type="character" w:customStyle="1" w:styleId="Heading9Char">
    <w:name w:val="Heading 9 Char"/>
    <w:link w:val="Heading9"/>
    <w:semiHidden/>
    <w:rsid w:val="00CC4D02"/>
    <w:rPr>
      <w:rFonts w:ascii="Arial" w:eastAsia="PMingLiU" w:hAnsi="Arial" w:cs="Arial"/>
      <w:szCs w:val="20"/>
      <w:lang w:val="en-GB"/>
    </w:rPr>
  </w:style>
  <w:style w:type="paragraph" w:customStyle="1" w:styleId="3GPPHeader">
    <w:name w:val="3GPP_Header"/>
    <w:basedOn w:val="Normal"/>
    <w:rsid w:val="00CC4D02"/>
    <w:pPr>
      <w:tabs>
        <w:tab w:val="left" w:pos="1701"/>
        <w:tab w:val="right" w:pos="9639"/>
      </w:tabs>
      <w:spacing w:after="240"/>
    </w:pPr>
    <w:rPr>
      <w:b/>
      <w:sz w:val="24"/>
    </w:rPr>
  </w:style>
  <w:style w:type="paragraph" w:customStyle="1" w:styleId="Reference">
    <w:name w:val="Reference"/>
    <w:basedOn w:val="Normal"/>
    <w:rsid w:val="00CC4D02"/>
    <w:pPr>
      <w:numPr>
        <w:numId w:val="2"/>
      </w:numPr>
    </w:pPr>
  </w:style>
  <w:style w:type="paragraph" w:customStyle="1" w:styleId="3GPPHeaderArial">
    <w:name w:val="3GPP_Header + Arial"/>
    <w:basedOn w:val="Normal"/>
    <w:rsid w:val="00CC4D02"/>
    <w:pPr>
      <w:overflowPunct/>
      <w:autoSpaceDE/>
      <w:autoSpaceDN/>
      <w:adjustRightInd/>
      <w:spacing w:after="0"/>
      <w:jc w:val="left"/>
    </w:pPr>
    <w:rPr>
      <w:rFonts w:ascii="Arial" w:hAnsi="Arial" w:cs="Arial"/>
      <w:szCs w:val="24"/>
      <w:lang w:val="en-US"/>
    </w:rPr>
  </w:style>
  <w:style w:type="paragraph" w:styleId="DocumentMap">
    <w:name w:val="Document Map"/>
    <w:basedOn w:val="Normal"/>
    <w:link w:val="DocumentMapChar"/>
    <w:uiPriority w:val="99"/>
    <w:semiHidden/>
    <w:unhideWhenUsed/>
    <w:rsid w:val="00CC4D02"/>
    <w:pPr>
      <w:spacing w:after="0"/>
    </w:pPr>
    <w:rPr>
      <w:rFonts w:ascii="SimSun" w:eastAsia="SimSun"/>
      <w:sz w:val="18"/>
      <w:szCs w:val="18"/>
    </w:rPr>
  </w:style>
  <w:style w:type="character" w:customStyle="1" w:styleId="DocumentMapChar">
    <w:name w:val="Document Map Char"/>
    <w:link w:val="DocumentMap"/>
    <w:uiPriority w:val="99"/>
    <w:semiHidden/>
    <w:rsid w:val="00CC4D02"/>
    <w:rPr>
      <w:rFonts w:ascii="SimSun" w:eastAsia="SimSun" w:hAnsi="Times New Roman" w:cs="Times New Roman"/>
      <w:sz w:val="18"/>
      <w:szCs w:val="18"/>
      <w:lang w:val="en-GB"/>
    </w:rPr>
  </w:style>
  <w:style w:type="paragraph" w:styleId="Header">
    <w:name w:val="header"/>
    <w:basedOn w:val="Normal"/>
    <w:link w:val="HeaderChar"/>
    <w:uiPriority w:val="99"/>
    <w:unhideWhenUsed/>
    <w:rsid w:val="006A5F53"/>
    <w:pPr>
      <w:tabs>
        <w:tab w:val="center" w:pos="4320"/>
        <w:tab w:val="right" w:pos="8640"/>
      </w:tabs>
      <w:spacing w:after="0"/>
    </w:pPr>
  </w:style>
  <w:style w:type="character" w:customStyle="1" w:styleId="HeaderChar">
    <w:name w:val="Header Char"/>
    <w:link w:val="Header"/>
    <w:uiPriority w:val="99"/>
    <w:rsid w:val="006A5F53"/>
    <w:rPr>
      <w:rFonts w:ascii="Times New Roman" w:eastAsia="PMingLiU" w:hAnsi="Times New Roman" w:cs="Times New Roman"/>
      <w:szCs w:val="20"/>
      <w:lang w:val="en-GB"/>
    </w:rPr>
  </w:style>
  <w:style w:type="paragraph" w:styleId="Footer">
    <w:name w:val="footer"/>
    <w:basedOn w:val="Normal"/>
    <w:link w:val="FooterChar"/>
    <w:uiPriority w:val="99"/>
    <w:unhideWhenUsed/>
    <w:rsid w:val="006A5F53"/>
    <w:pPr>
      <w:tabs>
        <w:tab w:val="center" w:pos="4320"/>
        <w:tab w:val="right" w:pos="8640"/>
      </w:tabs>
      <w:spacing w:after="0"/>
    </w:pPr>
  </w:style>
  <w:style w:type="character" w:customStyle="1" w:styleId="FooterChar">
    <w:name w:val="Footer Char"/>
    <w:link w:val="Footer"/>
    <w:uiPriority w:val="99"/>
    <w:rsid w:val="006A5F53"/>
    <w:rPr>
      <w:rFonts w:ascii="Times New Roman" w:eastAsia="PMingLiU" w:hAnsi="Times New Roman" w:cs="Times New Roman"/>
      <w:szCs w:val="20"/>
      <w:lang w:val="en-GB"/>
    </w:rPr>
  </w:style>
  <w:style w:type="character" w:styleId="CommentReference">
    <w:name w:val="annotation reference"/>
    <w:uiPriority w:val="99"/>
    <w:semiHidden/>
    <w:unhideWhenUsed/>
    <w:rsid w:val="002061C2"/>
    <w:rPr>
      <w:sz w:val="18"/>
      <w:szCs w:val="18"/>
    </w:rPr>
  </w:style>
  <w:style w:type="paragraph" w:styleId="CommentText">
    <w:name w:val="annotation text"/>
    <w:basedOn w:val="Normal"/>
    <w:link w:val="CommentTextChar"/>
    <w:uiPriority w:val="99"/>
    <w:semiHidden/>
    <w:unhideWhenUsed/>
    <w:rsid w:val="002061C2"/>
    <w:pPr>
      <w:jc w:val="left"/>
    </w:pPr>
  </w:style>
  <w:style w:type="character" w:customStyle="1" w:styleId="CommentTextChar">
    <w:name w:val="Comment Text Char"/>
    <w:link w:val="CommentText"/>
    <w:uiPriority w:val="99"/>
    <w:semiHidden/>
    <w:rsid w:val="002061C2"/>
    <w:rPr>
      <w:rFonts w:ascii="Times New Roman" w:eastAsia="PMingLiU" w:hAnsi="Times New Roman"/>
      <w:sz w:val="22"/>
      <w:lang w:val="en-GB" w:eastAsia="zh-CN"/>
    </w:rPr>
  </w:style>
  <w:style w:type="paragraph" w:styleId="CommentSubject">
    <w:name w:val="annotation subject"/>
    <w:basedOn w:val="CommentText"/>
    <w:next w:val="CommentText"/>
    <w:link w:val="CommentSubjectChar"/>
    <w:uiPriority w:val="99"/>
    <w:semiHidden/>
    <w:unhideWhenUsed/>
    <w:rsid w:val="002061C2"/>
    <w:rPr>
      <w:b/>
      <w:bCs/>
    </w:rPr>
  </w:style>
  <w:style w:type="character" w:customStyle="1" w:styleId="CommentSubjectChar">
    <w:name w:val="Comment Subject Char"/>
    <w:link w:val="CommentSubject"/>
    <w:uiPriority w:val="99"/>
    <w:semiHidden/>
    <w:rsid w:val="002061C2"/>
    <w:rPr>
      <w:rFonts w:ascii="Times New Roman" w:eastAsia="PMingLiU" w:hAnsi="Times New Roman"/>
      <w:b/>
      <w:bCs/>
      <w:sz w:val="22"/>
      <w:lang w:val="en-GB" w:eastAsia="zh-CN"/>
    </w:rPr>
  </w:style>
  <w:style w:type="paragraph" w:styleId="BalloonText">
    <w:name w:val="Balloon Text"/>
    <w:basedOn w:val="Normal"/>
    <w:link w:val="BalloonTextChar"/>
    <w:uiPriority w:val="99"/>
    <w:semiHidden/>
    <w:unhideWhenUsed/>
    <w:rsid w:val="002061C2"/>
    <w:pPr>
      <w:spacing w:after="0"/>
    </w:pPr>
    <w:rPr>
      <w:rFonts w:ascii="Cambria" w:eastAsia="SimSun" w:hAnsi="Cambria"/>
      <w:sz w:val="18"/>
      <w:szCs w:val="18"/>
    </w:rPr>
  </w:style>
  <w:style w:type="character" w:customStyle="1" w:styleId="BalloonTextChar">
    <w:name w:val="Balloon Text Char"/>
    <w:link w:val="BalloonText"/>
    <w:uiPriority w:val="99"/>
    <w:semiHidden/>
    <w:rsid w:val="002061C2"/>
    <w:rPr>
      <w:rFonts w:ascii="Cambria" w:eastAsia="SimSun" w:hAnsi="Cambria" w:cs="Times New Roman"/>
      <w:sz w:val="18"/>
      <w:szCs w:val="18"/>
      <w:lang w:val="en-GB" w:eastAsia="zh-CN"/>
    </w:rPr>
  </w:style>
  <w:style w:type="paragraph" w:customStyle="1" w:styleId="TAH">
    <w:name w:val="TAH"/>
    <w:basedOn w:val="TAC"/>
    <w:link w:val="TAHCar"/>
    <w:rsid w:val="00D24F48"/>
    <w:rPr>
      <w:b/>
      <w:bCs/>
    </w:rPr>
  </w:style>
  <w:style w:type="paragraph" w:customStyle="1" w:styleId="TAC">
    <w:name w:val="TAC"/>
    <w:basedOn w:val="Normal"/>
    <w:link w:val="TACChar"/>
    <w:rsid w:val="00D24F48"/>
    <w:pPr>
      <w:keepNext/>
      <w:keepLines/>
      <w:spacing w:after="0"/>
      <w:jc w:val="center"/>
      <w:textAlignment w:val="baseline"/>
    </w:pPr>
    <w:rPr>
      <w:rFonts w:ascii="Arial" w:eastAsia="Times New Roman" w:hAnsi="Arial"/>
      <w:sz w:val="18"/>
      <w:szCs w:val="18"/>
      <w:lang/>
    </w:rPr>
  </w:style>
  <w:style w:type="character" w:customStyle="1" w:styleId="TACChar">
    <w:name w:val="TAC Char"/>
    <w:link w:val="TAC"/>
    <w:rsid w:val="00D24F48"/>
    <w:rPr>
      <w:rFonts w:ascii="Arial" w:eastAsia="Times New Roman" w:hAnsi="Arial"/>
      <w:sz w:val="18"/>
      <w:szCs w:val="18"/>
      <w:lang w:val="en-GB"/>
    </w:rPr>
  </w:style>
  <w:style w:type="character" w:customStyle="1" w:styleId="TAHCar">
    <w:name w:val="TAH Car"/>
    <w:link w:val="TAH"/>
    <w:rsid w:val="00D24F48"/>
    <w:rPr>
      <w:rFonts w:ascii="Arial" w:eastAsia="Times New Roman" w:hAnsi="Arial"/>
      <w:b/>
      <w:bCs/>
      <w:sz w:val="18"/>
      <w:szCs w:val="18"/>
      <w:lang w:val="en-GB"/>
    </w:rPr>
  </w:style>
  <w:style w:type="paragraph" w:customStyle="1" w:styleId="TH">
    <w:name w:val="TH"/>
    <w:basedOn w:val="Normal"/>
    <w:link w:val="THChar"/>
    <w:rsid w:val="00D24F48"/>
    <w:pPr>
      <w:keepNext/>
      <w:keepLines/>
      <w:spacing w:before="60" w:after="180"/>
      <w:jc w:val="center"/>
      <w:textAlignment w:val="baseline"/>
    </w:pPr>
    <w:rPr>
      <w:rFonts w:ascii="Arial" w:eastAsia="Times New Roman" w:hAnsi="Arial"/>
      <w:b/>
      <w:bCs/>
      <w:sz w:val="20"/>
      <w:lang/>
    </w:rPr>
  </w:style>
  <w:style w:type="character" w:customStyle="1" w:styleId="THChar">
    <w:name w:val="TH Char"/>
    <w:link w:val="TH"/>
    <w:rsid w:val="00D24F48"/>
    <w:rPr>
      <w:rFonts w:ascii="Arial" w:eastAsia="Times New Roman" w:hAnsi="Arial"/>
      <w:b/>
      <w:bCs/>
      <w:lang w:val="en-GB"/>
    </w:rPr>
  </w:style>
  <w:style w:type="paragraph" w:customStyle="1" w:styleId="TAN">
    <w:name w:val="TAN"/>
    <w:basedOn w:val="Normal"/>
    <w:link w:val="TANChar"/>
    <w:rsid w:val="00D24F48"/>
    <w:pPr>
      <w:keepNext/>
      <w:keepLines/>
      <w:spacing w:after="0"/>
      <w:ind w:left="851" w:hanging="851"/>
      <w:jc w:val="left"/>
      <w:textAlignment w:val="baseline"/>
    </w:pPr>
    <w:rPr>
      <w:rFonts w:ascii="Arial" w:eastAsia="Times New Roman" w:hAnsi="Arial"/>
      <w:sz w:val="18"/>
      <w:szCs w:val="18"/>
      <w:lang/>
    </w:rPr>
  </w:style>
  <w:style w:type="character" w:customStyle="1" w:styleId="TANChar">
    <w:name w:val="TAN Char"/>
    <w:link w:val="TAN"/>
    <w:rsid w:val="00D24F48"/>
    <w:rPr>
      <w:rFonts w:ascii="Arial" w:eastAsia="Times New Roman" w:hAnsi="Arial"/>
      <w:sz w:val="18"/>
      <w:szCs w:val="18"/>
      <w:lang w:val="en-GB"/>
    </w:rPr>
  </w:style>
  <w:style w:type="table" w:styleId="TableGrid">
    <w:name w:val="Table Grid"/>
    <w:basedOn w:val="TableNormal"/>
    <w:uiPriority w:val="59"/>
    <w:rsid w:val="004D76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L">
    <w:name w:val="PL"/>
    <w:link w:val="PLChar"/>
    <w:rsid w:val="00184D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PMingLiU" w:hAnsi="Courier New"/>
      <w:noProof/>
      <w:sz w:val="16"/>
      <w:lang w:val="en-GB" w:eastAsia="en-US"/>
    </w:rPr>
  </w:style>
  <w:style w:type="character" w:customStyle="1" w:styleId="PLChar">
    <w:name w:val="PL Char"/>
    <w:link w:val="PL"/>
    <w:rsid w:val="00184D82"/>
    <w:rPr>
      <w:rFonts w:ascii="Courier New" w:eastAsia="PMingLiU" w:hAnsi="Courier New"/>
      <w:noProof/>
      <w:sz w:val="16"/>
      <w:lang w:val="en-GB" w:eastAsia="en-US" w:bidi="ar-SA"/>
    </w:rPr>
  </w:style>
  <w:style w:type="character" w:customStyle="1" w:styleId="TALCar">
    <w:name w:val="TAL Car"/>
    <w:link w:val="TAL"/>
    <w:locked/>
    <w:rsid w:val="00202224"/>
    <w:rPr>
      <w:rFonts w:ascii="Arial" w:hAnsi="Arial" w:cs="Arial"/>
    </w:rPr>
  </w:style>
  <w:style w:type="paragraph" w:customStyle="1" w:styleId="TAL">
    <w:name w:val="TAL"/>
    <w:basedOn w:val="Normal"/>
    <w:link w:val="TALCar"/>
    <w:rsid w:val="00202224"/>
    <w:pPr>
      <w:keepNext/>
      <w:overflowPunct/>
      <w:autoSpaceDE/>
      <w:autoSpaceDN/>
      <w:adjustRightInd/>
      <w:spacing w:after="0"/>
      <w:jc w:val="left"/>
    </w:pPr>
    <w:rPr>
      <w:rFonts w:ascii="Arial" w:eastAsia="SimSun" w:hAnsi="Arial" w:cs="Arial"/>
      <w:sz w:val="20"/>
      <w:lang w:val="en-US" w:eastAsia="zh-TW"/>
    </w:rPr>
  </w:style>
  <w:style w:type="paragraph" w:customStyle="1" w:styleId="Doc-text2">
    <w:name w:val="Doc-text2"/>
    <w:basedOn w:val="Normal"/>
    <w:link w:val="Doc-text2Char"/>
    <w:qFormat/>
    <w:rsid w:val="00067411"/>
    <w:pPr>
      <w:tabs>
        <w:tab w:val="left" w:pos="1622"/>
      </w:tabs>
      <w:overflowPunct/>
      <w:autoSpaceDE/>
      <w:autoSpaceDN/>
      <w:adjustRightInd/>
      <w:spacing w:after="0"/>
      <w:ind w:left="1622" w:hanging="363"/>
      <w:jc w:val="left"/>
    </w:pPr>
    <w:rPr>
      <w:rFonts w:ascii="Arial" w:eastAsia="MS Mincho" w:hAnsi="Arial"/>
      <w:sz w:val="20"/>
      <w:szCs w:val="24"/>
      <w:lang w:eastAsia="en-GB"/>
    </w:rPr>
  </w:style>
  <w:style w:type="character" w:customStyle="1" w:styleId="Doc-text2Char">
    <w:name w:val="Doc-text2 Char"/>
    <w:link w:val="Doc-text2"/>
    <w:rsid w:val="00067411"/>
    <w:rPr>
      <w:rFonts w:ascii="Arial" w:eastAsia="MS Mincho" w:hAnsi="Arial"/>
      <w:szCs w:val="24"/>
      <w:lang w:val="en-GB" w:eastAsia="en-GB"/>
    </w:rPr>
  </w:style>
</w:styles>
</file>

<file path=word/webSettings.xml><?xml version="1.0" encoding="utf-8"?>
<w:webSettings xmlns:r="http://schemas.openxmlformats.org/officeDocument/2006/relationships" xmlns:w="http://schemas.openxmlformats.org/wordprocessingml/2006/main">
  <w:divs>
    <w:div w:id="132673861">
      <w:bodyDiv w:val="1"/>
      <w:marLeft w:val="0"/>
      <w:marRight w:val="0"/>
      <w:marTop w:val="0"/>
      <w:marBottom w:val="0"/>
      <w:divBdr>
        <w:top w:val="none" w:sz="0" w:space="0" w:color="auto"/>
        <w:left w:val="none" w:sz="0" w:space="0" w:color="auto"/>
        <w:bottom w:val="none" w:sz="0" w:space="0" w:color="auto"/>
        <w:right w:val="none" w:sz="0" w:space="0" w:color="auto"/>
      </w:divBdr>
    </w:div>
    <w:div w:id="363599626">
      <w:bodyDiv w:val="1"/>
      <w:marLeft w:val="0"/>
      <w:marRight w:val="0"/>
      <w:marTop w:val="0"/>
      <w:marBottom w:val="0"/>
      <w:divBdr>
        <w:top w:val="none" w:sz="0" w:space="0" w:color="auto"/>
        <w:left w:val="none" w:sz="0" w:space="0" w:color="auto"/>
        <w:bottom w:val="none" w:sz="0" w:space="0" w:color="auto"/>
        <w:right w:val="none" w:sz="0" w:space="0" w:color="auto"/>
      </w:divBdr>
    </w:div>
    <w:div w:id="445008776">
      <w:bodyDiv w:val="1"/>
      <w:marLeft w:val="0"/>
      <w:marRight w:val="0"/>
      <w:marTop w:val="0"/>
      <w:marBottom w:val="0"/>
      <w:divBdr>
        <w:top w:val="none" w:sz="0" w:space="0" w:color="auto"/>
        <w:left w:val="none" w:sz="0" w:space="0" w:color="auto"/>
        <w:bottom w:val="none" w:sz="0" w:space="0" w:color="auto"/>
        <w:right w:val="none" w:sz="0" w:space="0" w:color="auto"/>
      </w:divBdr>
    </w:div>
    <w:div w:id="747117549">
      <w:bodyDiv w:val="1"/>
      <w:marLeft w:val="0"/>
      <w:marRight w:val="0"/>
      <w:marTop w:val="0"/>
      <w:marBottom w:val="0"/>
      <w:divBdr>
        <w:top w:val="none" w:sz="0" w:space="0" w:color="auto"/>
        <w:left w:val="none" w:sz="0" w:space="0" w:color="auto"/>
        <w:bottom w:val="none" w:sz="0" w:space="0" w:color="auto"/>
        <w:right w:val="none" w:sz="0" w:space="0" w:color="auto"/>
      </w:divBdr>
    </w:div>
    <w:div w:id="837647205">
      <w:bodyDiv w:val="1"/>
      <w:marLeft w:val="0"/>
      <w:marRight w:val="0"/>
      <w:marTop w:val="0"/>
      <w:marBottom w:val="0"/>
      <w:divBdr>
        <w:top w:val="none" w:sz="0" w:space="0" w:color="auto"/>
        <w:left w:val="none" w:sz="0" w:space="0" w:color="auto"/>
        <w:bottom w:val="none" w:sz="0" w:space="0" w:color="auto"/>
        <w:right w:val="none" w:sz="0" w:space="0" w:color="auto"/>
      </w:divBdr>
    </w:div>
    <w:div w:id="923689486">
      <w:bodyDiv w:val="1"/>
      <w:marLeft w:val="0"/>
      <w:marRight w:val="0"/>
      <w:marTop w:val="0"/>
      <w:marBottom w:val="0"/>
      <w:divBdr>
        <w:top w:val="none" w:sz="0" w:space="0" w:color="auto"/>
        <w:left w:val="none" w:sz="0" w:space="0" w:color="auto"/>
        <w:bottom w:val="none" w:sz="0" w:space="0" w:color="auto"/>
        <w:right w:val="none" w:sz="0" w:space="0" w:color="auto"/>
      </w:divBdr>
    </w:div>
    <w:div w:id="1023046979">
      <w:bodyDiv w:val="1"/>
      <w:marLeft w:val="0"/>
      <w:marRight w:val="0"/>
      <w:marTop w:val="0"/>
      <w:marBottom w:val="0"/>
      <w:divBdr>
        <w:top w:val="none" w:sz="0" w:space="0" w:color="auto"/>
        <w:left w:val="none" w:sz="0" w:space="0" w:color="auto"/>
        <w:bottom w:val="none" w:sz="0" w:space="0" w:color="auto"/>
        <w:right w:val="none" w:sz="0" w:space="0" w:color="auto"/>
      </w:divBdr>
    </w:div>
    <w:div w:id="1033381583">
      <w:bodyDiv w:val="1"/>
      <w:marLeft w:val="0"/>
      <w:marRight w:val="0"/>
      <w:marTop w:val="0"/>
      <w:marBottom w:val="0"/>
      <w:divBdr>
        <w:top w:val="none" w:sz="0" w:space="0" w:color="auto"/>
        <w:left w:val="none" w:sz="0" w:space="0" w:color="auto"/>
        <w:bottom w:val="none" w:sz="0" w:space="0" w:color="auto"/>
        <w:right w:val="none" w:sz="0" w:space="0" w:color="auto"/>
      </w:divBdr>
    </w:div>
    <w:div w:id="1083798676">
      <w:bodyDiv w:val="1"/>
      <w:marLeft w:val="0"/>
      <w:marRight w:val="0"/>
      <w:marTop w:val="0"/>
      <w:marBottom w:val="0"/>
      <w:divBdr>
        <w:top w:val="none" w:sz="0" w:space="0" w:color="auto"/>
        <w:left w:val="none" w:sz="0" w:space="0" w:color="auto"/>
        <w:bottom w:val="none" w:sz="0" w:space="0" w:color="auto"/>
        <w:right w:val="none" w:sz="0" w:space="0" w:color="auto"/>
      </w:divBdr>
      <w:divsChild>
        <w:div w:id="1624848700">
          <w:marLeft w:val="0"/>
          <w:marRight w:val="0"/>
          <w:marTop w:val="0"/>
          <w:marBottom w:val="0"/>
          <w:divBdr>
            <w:top w:val="none" w:sz="0" w:space="0" w:color="auto"/>
            <w:left w:val="none" w:sz="0" w:space="0" w:color="auto"/>
            <w:bottom w:val="none" w:sz="0" w:space="0" w:color="auto"/>
            <w:right w:val="none" w:sz="0" w:space="0" w:color="auto"/>
          </w:divBdr>
        </w:div>
      </w:divsChild>
    </w:div>
    <w:div w:id="1265723791">
      <w:bodyDiv w:val="1"/>
      <w:marLeft w:val="0"/>
      <w:marRight w:val="0"/>
      <w:marTop w:val="0"/>
      <w:marBottom w:val="0"/>
      <w:divBdr>
        <w:top w:val="none" w:sz="0" w:space="0" w:color="auto"/>
        <w:left w:val="none" w:sz="0" w:space="0" w:color="auto"/>
        <w:bottom w:val="none" w:sz="0" w:space="0" w:color="auto"/>
        <w:right w:val="none" w:sz="0" w:space="0" w:color="auto"/>
      </w:divBdr>
    </w:div>
    <w:div w:id="1321688848">
      <w:bodyDiv w:val="1"/>
      <w:marLeft w:val="0"/>
      <w:marRight w:val="0"/>
      <w:marTop w:val="0"/>
      <w:marBottom w:val="0"/>
      <w:divBdr>
        <w:top w:val="none" w:sz="0" w:space="0" w:color="auto"/>
        <w:left w:val="none" w:sz="0" w:space="0" w:color="auto"/>
        <w:bottom w:val="none" w:sz="0" w:space="0" w:color="auto"/>
        <w:right w:val="none" w:sz="0" w:space="0" w:color="auto"/>
      </w:divBdr>
    </w:div>
    <w:div w:id="1500151556">
      <w:bodyDiv w:val="1"/>
      <w:marLeft w:val="0"/>
      <w:marRight w:val="0"/>
      <w:marTop w:val="0"/>
      <w:marBottom w:val="0"/>
      <w:divBdr>
        <w:top w:val="none" w:sz="0" w:space="0" w:color="auto"/>
        <w:left w:val="none" w:sz="0" w:space="0" w:color="auto"/>
        <w:bottom w:val="none" w:sz="0" w:space="0" w:color="auto"/>
        <w:right w:val="none" w:sz="0" w:space="0" w:color="auto"/>
      </w:divBdr>
      <w:divsChild>
        <w:div w:id="688717970">
          <w:marLeft w:val="1166"/>
          <w:marRight w:val="0"/>
          <w:marTop w:val="62"/>
          <w:marBottom w:val="0"/>
          <w:divBdr>
            <w:top w:val="none" w:sz="0" w:space="0" w:color="auto"/>
            <w:left w:val="none" w:sz="0" w:space="0" w:color="auto"/>
            <w:bottom w:val="none" w:sz="0" w:space="0" w:color="auto"/>
            <w:right w:val="none" w:sz="0" w:space="0" w:color="auto"/>
          </w:divBdr>
        </w:div>
        <w:div w:id="737367395">
          <w:marLeft w:val="1166"/>
          <w:marRight w:val="0"/>
          <w:marTop w:val="62"/>
          <w:marBottom w:val="0"/>
          <w:divBdr>
            <w:top w:val="none" w:sz="0" w:space="0" w:color="auto"/>
            <w:left w:val="none" w:sz="0" w:space="0" w:color="auto"/>
            <w:bottom w:val="none" w:sz="0" w:space="0" w:color="auto"/>
            <w:right w:val="none" w:sz="0" w:space="0" w:color="auto"/>
          </w:divBdr>
        </w:div>
        <w:div w:id="925306220">
          <w:marLeft w:val="1166"/>
          <w:marRight w:val="0"/>
          <w:marTop w:val="62"/>
          <w:marBottom w:val="0"/>
          <w:divBdr>
            <w:top w:val="none" w:sz="0" w:space="0" w:color="auto"/>
            <w:left w:val="none" w:sz="0" w:space="0" w:color="auto"/>
            <w:bottom w:val="none" w:sz="0" w:space="0" w:color="auto"/>
            <w:right w:val="none" w:sz="0" w:space="0" w:color="auto"/>
          </w:divBdr>
        </w:div>
        <w:div w:id="1265116370">
          <w:marLeft w:val="1166"/>
          <w:marRight w:val="0"/>
          <w:marTop w:val="62"/>
          <w:marBottom w:val="0"/>
          <w:divBdr>
            <w:top w:val="none" w:sz="0" w:space="0" w:color="auto"/>
            <w:left w:val="none" w:sz="0" w:space="0" w:color="auto"/>
            <w:bottom w:val="none" w:sz="0" w:space="0" w:color="auto"/>
            <w:right w:val="none" w:sz="0" w:space="0" w:color="auto"/>
          </w:divBdr>
        </w:div>
        <w:div w:id="1302228341">
          <w:marLeft w:val="547"/>
          <w:marRight w:val="0"/>
          <w:marTop w:val="72"/>
          <w:marBottom w:val="0"/>
          <w:divBdr>
            <w:top w:val="none" w:sz="0" w:space="0" w:color="auto"/>
            <w:left w:val="none" w:sz="0" w:space="0" w:color="auto"/>
            <w:bottom w:val="none" w:sz="0" w:space="0" w:color="auto"/>
            <w:right w:val="none" w:sz="0" w:space="0" w:color="auto"/>
          </w:divBdr>
        </w:div>
        <w:div w:id="1605185594">
          <w:marLeft w:val="547"/>
          <w:marRight w:val="0"/>
          <w:marTop w:val="72"/>
          <w:marBottom w:val="0"/>
          <w:divBdr>
            <w:top w:val="none" w:sz="0" w:space="0" w:color="auto"/>
            <w:left w:val="none" w:sz="0" w:space="0" w:color="auto"/>
            <w:bottom w:val="none" w:sz="0" w:space="0" w:color="auto"/>
            <w:right w:val="none" w:sz="0" w:space="0" w:color="auto"/>
          </w:divBdr>
        </w:div>
        <w:div w:id="1712613154">
          <w:marLeft w:val="1166"/>
          <w:marRight w:val="0"/>
          <w:marTop w:val="62"/>
          <w:marBottom w:val="0"/>
          <w:divBdr>
            <w:top w:val="none" w:sz="0" w:space="0" w:color="auto"/>
            <w:left w:val="none" w:sz="0" w:space="0" w:color="auto"/>
            <w:bottom w:val="none" w:sz="0" w:space="0" w:color="auto"/>
            <w:right w:val="none" w:sz="0" w:space="0" w:color="auto"/>
          </w:divBdr>
        </w:div>
        <w:div w:id="2075547209">
          <w:marLeft w:val="1166"/>
          <w:marRight w:val="0"/>
          <w:marTop w:val="62"/>
          <w:marBottom w:val="0"/>
          <w:divBdr>
            <w:top w:val="none" w:sz="0" w:space="0" w:color="auto"/>
            <w:left w:val="none" w:sz="0" w:space="0" w:color="auto"/>
            <w:bottom w:val="none" w:sz="0" w:space="0" w:color="auto"/>
            <w:right w:val="none" w:sz="0" w:space="0" w:color="auto"/>
          </w:divBdr>
        </w:div>
      </w:divsChild>
    </w:div>
    <w:div w:id="1551766669">
      <w:bodyDiv w:val="1"/>
      <w:marLeft w:val="0"/>
      <w:marRight w:val="0"/>
      <w:marTop w:val="0"/>
      <w:marBottom w:val="0"/>
      <w:divBdr>
        <w:top w:val="none" w:sz="0" w:space="0" w:color="auto"/>
        <w:left w:val="none" w:sz="0" w:space="0" w:color="auto"/>
        <w:bottom w:val="none" w:sz="0" w:space="0" w:color="auto"/>
        <w:right w:val="none" w:sz="0" w:space="0" w:color="auto"/>
      </w:divBdr>
      <w:divsChild>
        <w:div w:id="43023540">
          <w:marLeft w:val="1166"/>
          <w:marRight w:val="0"/>
          <w:marTop w:val="62"/>
          <w:marBottom w:val="0"/>
          <w:divBdr>
            <w:top w:val="none" w:sz="0" w:space="0" w:color="auto"/>
            <w:left w:val="none" w:sz="0" w:space="0" w:color="auto"/>
            <w:bottom w:val="none" w:sz="0" w:space="0" w:color="auto"/>
            <w:right w:val="none" w:sz="0" w:space="0" w:color="auto"/>
          </w:divBdr>
        </w:div>
        <w:div w:id="132870116">
          <w:marLeft w:val="1166"/>
          <w:marRight w:val="0"/>
          <w:marTop w:val="62"/>
          <w:marBottom w:val="0"/>
          <w:divBdr>
            <w:top w:val="none" w:sz="0" w:space="0" w:color="auto"/>
            <w:left w:val="none" w:sz="0" w:space="0" w:color="auto"/>
            <w:bottom w:val="none" w:sz="0" w:space="0" w:color="auto"/>
            <w:right w:val="none" w:sz="0" w:space="0" w:color="auto"/>
          </w:divBdr>
        </w:div>
        <w:div w:id="277421261">
          <w:marLeft w:val="547"/>
          <w:marRight w:val="0"/>
          <w:marTop w:val="72"/>
          <w:marBottom w:val="0"/>
          <w:divBdr>
            <w:top w:val="none" w:sz="0" w:space="0" w:color="auto"/>
            <w:left w:val="none" w:sz="0" w:space="0" w:color="auto"/>
            <w:bottom w:val="none" w:sz="0" w:space="0" w:color="auto"/>
            <w:right w:val="none" w:sz="0" w:space="0" w:color="auto"/>
          </w:divBdr>
        </w:div>
        <w:div w:id="327250990">
          <w:marLeft w:val="547"/>
          <w:marRight w:val="0"/>
          <w:marTop w:val="72"/>
          <w:marBottom w:val="0"/>
          <w:divBdr>
            <w:top w:val="none" w:sz="0" w:space="0" w:color="auto"/>
            <w:left w:val="none" w:sz="0" w:space="0" w:color="auto"/>
            <w:bottom w:val="none" w:sz="0" w:space="0" w:color="auto"/>
            <w:right w:val="none" w:sz="0" w:space="0" w:color="auto"/>
          </w:divBdr>
        </w:div>
        <w:div w:id="536086222">
          <w:marLeft w:val="1166"/>
          <w:marRight w:val="0"/>
          <w:marTop w:val="62"/>
          <w:marBottom w:val="0"/>
          <w:divBdr>
            <w:top w:val="none" w:sz="0" w:space="0" w:color="auto"/>
            <w:left w:val="none" w:sz="0" w:space="0" w:color="auto"/>
            <w:bottom w:val="none" w:sz="0" w:space="0" w:color="auto"/>
            <w:right w:val="none" w:sz="0" w:space="0" w:color="auto"/>
          </w:divBdr>
        </w:div>
        <w:div w:id="548495600">
          <w:marLeft w:val="1166"/>
          <w:marRight w:val="0"/>
          <w:marTop w:val="62"/>
          <w:marBottom w:val="0"/>
          <w:divBdr>
            <w:top w:val="none" w:sz="0" w:space="0" w:color="auto"/>
            <w:left w:val="none" w:sz="0" w:space="0" w:color="auto"/>
            <w:bottom w:val="none" w:sz="0" w:space="0" w:color="auto"/>
            <w:right w:val="none" w:sz="0" w:space="0" w:color="auto"/>
          </w:divBdr>
        </w:div>
        <w:div w:id="671689390">
          <w:marLeft w:val="1166"/>
          <w:marRight w:val="0"/>
          <w:marTop w:val="62"/>
          <w:marBottom w:val="0"/>
          <w:divBdr>
            <w:top w:val="none" w:sz="0" w:space="0" w:color="auto"/>
            <w:left w:val="none" w:sz="0" w:space="0" w:color="auto"/>
            <w:bottom w:val="none" w:sz="0" w:space="0" w:color="auto"/>
            <w:right w:val="none" w:sz="0" w:space="0" w:color="auto"/>
          </w:divBdr>
        </w:div>
        <w:div w:id="690684581">
          <w:marLeft w:val="1166"/>
          <w:marRight w:val="0"/>
          <w:marTop w:val="62"/>
          <w:marBottom w:val="0"/>
          <w:divBdr>
            <w:top w:val="none" w:sz="0" w:space="0" w:color="auto"/>
            <w:left w:val="none" w:sz="0" w:space="0" w:color="auto"/>
            <w:bottom w:val="none" w:sz="0" w:space="0" w:color="auto"/>
            <w:right w:val="none" w:sz="0" w:space="0" w:color="auto"/>
          </w:divBdr>
        </w:div>
        <w:div w:id="721633409">
          <w:marLeft w:val="1166"/>
          <w:marRight w:val="0"/>
          <w:marTop w:val="62"/>
          <w:marBottom w:val="0"/>
          <w:divBdr>
            <w:top w:val="none" w:sz="0" w:space="0" w:color="auto"/>
            <w:left w:val="none" w:sz="0" w:space="0" w:color="auto"/>
            <w:bottom w:val="none" w:sz="0" w:space="0" w:color="auto"/>
            <w:right w:val="none" w:sz="0" w:space="0" w:color="auto"/>
          </w:divBdr>
        </w:div>
        <w:div w:id="814949485">
          <w:marLeft w:val="547"/>
          <w:marRight w:val="0"/>
          <w:marTop w:val="72"/>
          <w:marBottom w:val="0"/>
          <w:divBdr>
            <w:top w:val="none" w:sz="0" w:space="0" w:color="auto"/>
            <w:left w:val="none" w:sz="0" w:space="0" w:color="auto"/>
            <w:bottom w:val="none" w:sz="0" w:space="0" w:color="auto"/>
            <w:right w:val="none" w:sz="0" w:space="0" w:color="auto"/>
          </w:divBdr>
        </w:div>
        <w:div w:id="1720590138">
          <w:marLeft w:val="1166"/>
          <w:marRight w:val="0"/>
          <w:marTop w:val="62"/>
          <w:marBottom w:val="0"/>
          <w:divBdr>
            <w:top w:val="none" w:sz="0" w:space="0" w:color="auto"/>
            <w:left w:val="none" w:sz="0" w:space="0" w:color="auto"/>
            <w:bottom w:val="none" w:sz="0" w:space="0" w:color="auto"/>
            <w:right w:val="none" w:sz="0" w:space="0" w:color="auto"/>
          </w:divBdr>
        </w:div>
        <w:div w:id="1767919472">
          <w:marLeft w:val="1166"/>
          <w:marRight w:val="0"/>
          <w:marTop w:val="62"/>
          <w:marBottom w:val="0"/>
          <w:divBdr>
            <w:top w:val="none" w:sz="0" w:space="0" w:color="auto"/>
            <w:left w:val="none" w:sz="0" w:space="0" w:color="auto"/>
            <w:bottom w:val="none" w:sz="0" w:space="0" w:color="auto"/>
            <w:right w:val="none" w:sz="0" w:space="0" w:color="auto"/>
          </w:divBdr>
        </w:div>
        <w:div w:id="1823696646">
          <w:marLeft w:val="547"/>
          <w:marRight w:val="0"/>
          <w:marTop w:val="72"/>
          <w:marBottom w:val="0"/>
          <w:divBdr>
            <w:top w:val="none" w:sz="0" w:space="0" w:color="auto"/>
            <w:left w:val="none" w:sz="0" w:space="0" w:color="auto"/>
            <w:bottom w:val="none" w:sz="0" w:space="0" w:color="auto"/>
            <w:right w:val="none" w:sz="0" w:space="0" w:color="auto"/>
          </w:divBdr>
        </w:div>
        <w:div w:id="2049640762">
          <w:marLeft w:val="1166"/>
          <w:marRight w:val="0"/>
          <w:marTop w:val="62"/>
          <w:marBottom w:val="0"/>
          <w:divBdr>
            <w:top w:val="none" w:sz="0" w:space="0" w:color="auto"/>
            <w:left w:val="none" w:sz="0" w:space="0" w:color="auto"/>
            <w:bottom w:val="none" w:sz="0" w:space="0" w:color="auto"/>
            <w:right w:val="none" w:sz="0" w:space="0" w:color="auto"/>
          </w:divBdr>
        </w:div>
      </w:divsChild>
    </w:div>
    <w:div w:id="1843080880">
      <w:bodyDiv w:val="1"/>
      <w:marLeft w:val="0"/>
      <w:marRight w:val="0"/>
      <w:marTop w:val="0"/>
      <w:marBottom w:val="0"/>
      <w:divBdr>
        <w:top w:val="none" w:sz="0" w:space="0" w:color="auto"/>
        <w:left w:val="none" w:sz="0" w:space="0" w:color="auto"/>
        <w:bottom w:val="none" w:sz="0" w:space="0" w:color="auto"/>
        <w:right w:val="none" w:sz="0" w:space="0" w:color="auto"/>
      </w:divBdr>
    </w:div>
    <w:div w:id="2044745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ma7d45d2182b49a8852f1a46c168973a xmlns="554bdb6f-217d-4cda-85cc-0ca32126c36c" xsi:nil="true"/>
    <TaxCatchAll xmlns="9238aee7-caa6-41e3-83d0-457e088803cc"/>
    <o6c2a48b16e24d09b795349389dda484 xmlns="554bdb6f-217d-4cda-85cc-0ca32126c36c"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F1D114-2A70-4D88-AAE3-5880D4E114B0}">
  <ds:schemaRefs>
    <ds:schemaRef ds:uri="http://schemas.microsoft.com/sharepoint/v3/contenttype/forms"/>
  </ds:schemaRefs>
</ds:datastoreItem>
</file>

<file path=customXml/itemProps2.xml><?xml version="1.0" encoding="utf-8"?>
<ds:datastoreItem xmlns:ds="http://schemas.openxmlformats.org/officeDocument/2006/customXml" ds:itemID="{C3CDE448-6EF9-41C9-BCB7-11D5E5BBD3A5}">
  <ds:schemaRefs>
    <ds:schemaRef ds:uri="http://schemas.microsoft.com/office/2006/metadata/longProperties"/>
  </ds:schemaRefs>
</ds:datastoreItem>
</file>

<file path=customXml/itemProps3.xml><?xml version="1.0" encoding="utf-8"?>
<ds:datastoreItem xmlns:ds="http://schemas.openxmlformats.org/officeDocument/2006/customXml" ds:itemID="{641FD0C4-D8F7-4FA6-BC79-571D80416D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33C3C8-1122-4C4D-81B1-F669C6308217}">
  <ds:schemaRefs>
    <ds:schemaRef ds:uri="http://schemas.microsoft.com/office/2006/metadata/properties"/>
  </ds:schemaRefs>
</ds:datastoreItem>
</file>

<file path=customXml/itemProps5.xml><?xml version="1.0" encoding="utf-8"?>
<ds:datastoreItem xmlns:ds="http://schemas.openxmlformats.org/officeDocument/2006/customXml" ds:itemID="{25C5BE42-9431-4458-9CFA-B5B627448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1095</Words>
  <Characters>6246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MediaTek Inc.</Company>
  <LinksUpToDate>false</LinksUpToDate>
  <CharactersWithSpaces>7327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MediaTek Inc.</dc:creator>
  <cp:lastModifiedBy>Pavan Nuggehalli</cp:lastModifiedBy>
  <cp:revision>2</cp:revision>
  <dcterms:created xsi:type="dcterms:W3CDTF">2015-08-15T02:15:00Z</dcterms:created>
  <dcterms:modified xsi:type="dcterms:W3CDTF">2015-08-15T02:15:00Z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1780443863</vt:i4>
  </property>
  <property fmtid="{D5CDD505-2E9C-101B-9397-08002B2CF9AE}" pid="3" name="_NewReviewCycle">
    <vt:lpwstr/>
  </property>
  <property fmtid="{D5CDD505-2E9C-101B-9397-08002B2CF9AE}" pid="4" name="_EmailSubject">
    <vt:lpwstr>Tdocs related to UP details for Small cell enhancement</vt:lpwstr>
  </property>
  <property fmtid="{D5CDD505-2E9C-101B-9397-08002B2CF9AE}" pid="5" name="_AuthorEmail">
    <vt:lpwstr>YuanY.Zhang@mediatek.com</vt:lpwstr>
  </property>
  <property fmtid="{D5CDD505-2E9C-101B-9397-08002B2CF9AE}" pid="6" name="_AuthorEmailDisplayName">
    <vt:lpwstr>YuanY Zhang (张园园)</vt:lpwstr>
  </property>
  <property fmtid="{D5CDD505-2E9C-101B-9397-08002B2CF9AE}" pid="7" name="_PreviousAdHocReviewCycleID">
    <vt:i4>1198304882</vt:i4>
  </property>
  <property fmtid="{D5CDD505-2E9C-101B-9397-08002B2CF9AE}" pid="8" name="_ReviewingToolsShownOnce">
    <vt:lpwstr/>
  </property>
  <property fmtid="{D5CDD505-2E9C-101B-9397-08002B2CF9AE}" pid="9" name="Technical_x0020_Type">
    <vt:lpwstr/>
  </property>
  <property fmtid="{D5CDD505-2E9C-101B-9397-08002B2CF9AE}" pid="10" name="Document_x0020_Type">
    <vt:lpwstr/>
  </property>
</Properties>
</file>